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5-85-418/2021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от дата), в отношении:</w:t>
      </w:r>
    </w:p>
    <w:p w:rsidR="00A77B3E">
      <w:r>
        <w:t>фио, паспортные данные, урож. адрес, паспортные данные, место работы и занимаемая должность: наименование организации, директор, юридический адрес: адрес, место проживания: адрес, сведений о привлечении к административной ответственности не имеется</w:t>
      </w:r>
    </w:p>
    <w:p w:rsidR="00A77B3E">
      <w:r>
        <w:t xml:space="preserve">о привлечении к административной ответственности по ст.15.5 КоАП Российской Федерации,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 xml:space="preserve">***дата генеральный директор наименование организации, расположенного по адресу: адрес, фио совершил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 при следующих обстоятельствах. 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Срок предоставления расчета по страховым взносам за 9 месяцев дата дата</w:t>
      </w:r>
    </w:p>
    <w:p w:rsidR="00A77B3E">
      <w:r>
        <w:t>Таким образом, срок представления расчета по страховым взносам за 9 месяцев дата – не позднее дата (следующий рабочий день за днем срока, установленного для сдачи декларации, отчетности).</w:t>
      </w:r>
    </w:p>
    <w:p w:rsidR="00A77B3E">
      <w:r>
        <w:t>В нарушение указанных требований законодательства расчет по страховым взносам за 9 месяцев дата предоставлен генеральным директором наименование организации фио дата</w:t>
      </w:r>
    </w:p>
    <w:p w:rsidR="00A77B3E">
      <w:r>
        <w:t xml:space="preserve">По указанному факту дата МИФНС России № 4 по адрес в отношении фио составлен протокол об административном правонарушении № 91082116100216800001 по ст. 15.5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В силу ст.25.1 ч.2 КоАП РФ считаю возможным рассмотреть дело  в его отсутствие.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генеральным директором наименование организации дата /л.д. 4/.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91082116100216800001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4/;</w:t>
      </w:r>
    </w:p>
    <w:p w:rsidR="00A77B3E">
      <w:r>
        <w:t>- квитанцией о приеме налоговой декларации (расчета) в электронной форме, подтверждением отправки. 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9108122603/910801001)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