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5-85-428/2022</w:t>
      </w:r>
    </w:p>
    <w:p w:rsidR="00A77B3E">
      <w:r>
        <w:t>УИД: 91MS0085-01-2022-001303-56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13 октября 2022 года</w:t>
        <w:tab/>
        <w:t xml:space="preserve">               </w:t>
        <w:tab/>
        <w:t xml:space="preserve">     </w:t>
        <w:tab/>
        <w:t xml:space="preserve">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РЯБЕНКО АНДРЕЯ ВАЛЕРЬЕВИЧА, паспортные данные, гражданина России, паспортные данные, ранее привлекался к административной ответственности:</w:t>
      </w:r>
    </w:p>
    <w:p w:rsidR="00A77B3E">
      <w:r>
        <w:t>- 04.08.2021 по ст. 12.16 ч. 4 КоАП РФ к штрафу 1500 руб.,</w:t>
      </w:r>
    </w:p>
    <w:p w:rsidR="00A77B3E">
      <w:r>
        <w:t>- 19.07.2021 по ст. 12.15 ч. 4 КоАП РФ к штрафу в размере 5000 руб.;</w:t>
      </w:r>
    </w:p>
    <w:p w:rsidR="00A77B3E">
      <w:r>
        <w:t>в совершении правонарушения, предусмотренного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21.05.2022 в 10 часов 48 минут, по адресу: адрес Рябенко А.В., управляя транспортным средством – автомобилем Hyundai Solaris, государственный регистрационный знак М909ЕН82, в нарушение п. 11.2 ПДД РФ совершил выезд на полосу предназначенную для встречного движения где допустил столкновение с транспортным средством, движущимся впереди по той же полосе в попутном направлении. </w:t>
      </w:r>
    </w:p>
    <w:p w:rsidR="00A77B3E">
      <w:r>
        <w:t xml:space="preserve">19.07.2021 Рябенко А.В. привлечен к административной ответственности по ст. 12.15 ч. 4 КоАП РФ к административному штрафу в размере 5000 руб. Указанное постановление вступило в законную силу 16.08.2021. Административный штраф оплачен. </w:t>
      </w:r>
    </w:p>
    <w:p w:rsidR="00A77B3E">
      <w:r>
        <w:t>Таким образом, 21.05.2022 нарушение совершено повторно, в течение года с момента исполнения постановления от 19.07.2021.</w:t>
      </w:r>
    </w:p>
    <w:p w:rsidR="00A77B3E">
      <w:r>
        <w:t>21.05.2022 должностным лицом по указанному факту в отношении Рябенко А.В. составлен протокол 82 АП № 156838 об административном правонарушении по ч. 5 ст. 12.15 КоАП РФ.</w:t>
      </w:r>
    </w:p>
    <w:p w:rsidR="00A77B3E">
      <w:r>
        <w:t>Рябенко А.В. в судебное заседание не явился, извещен надлежащим образом, об отложении заседания не просил.</w:t>
      </w:r>
    </w:p>
    <w:p w:rsidR="00A77B3E">
      <w:r>
        <w:t xml:space="preserve">Совершение Рябенко А.В. административного правонарушения, предусмотренного ст. 12.15 ч. 5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156838 от 21.05.2022 /л.д. 1/;</w:t>
      </w:r>
    </w:p>
    <w:p w:rsidR="00A77B3E">
      <w:r>
        <w:t>- копией постановления по делу об административном правонарушении от 19.07.2021 /л.д. 2/;</w:t>
      </w:r>
    </w:p>
    <w:p w:rsidR="00A77B3E">
      <w:r>
        <w:t>- распечатками из базы данных согласно которым штраф по постановлению от 19.07.2021 оплачен /л.д. 6/;</w:t>
      </w:r>
    </w:p>
    <w:p w:rsidR="00A77B3E">
      <w:r>
        <w:t>- письменным заявлением Рябенко А.В.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Рябенко А.В. в совершении административного правонарушения, предусмотренного ст. 12.15 ч. 5 КоАП РФ.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5 ст. 12.15 КоАП РФ, в действиях Рябенко А.В. установленными и квалифицирует их как выезд в нарушение Правил дорожного движения на полосу, предназначенную для встречного движения, совершенное повторно.</w:t>
      </w:r>
    </w:p>
    <w:p w:rsidR="00A77B3E">
      <w:r>
        <w:t>В соответствии со ст. 4.2. КоАП РФ обстоятельств, смягчающих административную ответственность Рябенко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Рябенко А.В.,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5 ст. 12.15 КоАП РФ.</w:t>
      </w:r>
    </w:p>
    <w:p w:rsidR="00A77B3E">
      <w:r>
        <w:t>На основании изложенного, руководствуясь ч. 5 ст. 12.15, ст.ст.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РЯБЕНКО АНДРЕЯ ВАЛЕРЬЕВИЧА виновным в совершении правонарушения, предусмотренного ч. 5 ст. 12.15 КоАП РФ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>Разъяснить Рябенко А.В., что в силу ч. 1.1 ст. 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Срок лишения Рябенко А.В.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</w:t>
        <w:tab/>
        <w:tab/>
        <w:tab/>
        <w:t xml:space="preserve">    </w:t>
        <w:tab/>
        <w:t xml:space="preserve">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