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>Дело № 5-85-465/2022</w:t>
      </w:r>
    </w:p>
    <w:p w:rsidR="00A77B3E">
      <w:r>
        <w:t>УИД: 91MS0085-01-2022-001447-12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14 ноября 2022 года               </w:t>
        <w:tab/>
        <w:tab/>
        <w:tab/>
        <w:tab/>
        <w:tab/>
        <w:tab/>
        <w:tab/>
        <w:t xml:space="preserve">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Шпорт Романа Михайловича, паспортные данные, гражданина Российской Федерации, паспортные данные, зарегистрированного и проживающего по адресу: адрес, адрес, адрес, работающего директором ООО «Фортеция Крым», юридический адрес: Республика Крым, г. Судак, с.Дачное, ул.Лесная, дом 22, сведений о привлечении к административной ответственности не имеется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01.04.2022 директор ООО «Фортеция Крым», расположенного по адресу: Республика Крым, г. Судак, с.Дачное, ул.Лесная, дом 22, Шпорт Р.М.  совершил нарушение установленных законодательством о налогах и сборах сроков предоставления в установленный пп. 1 п. 1 ст. 346.23 Налогового Кодекса Российской Федерации налоговой декларации по упрощенной системе налогообложения за 2021 календарный год.</w:t>
      </w:r>
    </w:p>
    <w:p w:rsidR="00A77B3E">
      <w:r>
        <w:t>Согласно пп. 1 п. 1 ст. 346.23 Налогового Кодекса Российской Федерации, организации по итогам налогового периода представляют налоговую декларацию по упрощенной системе налогообложения в налоговый орган по месту нахождения организации. Срок предоставления – не позднее 31 марта года, следующего за истекшим налоговым периодом (за исключением случаев предусмотренных п. 2 и 3 настоящей статьи).</w:t>
      </w:r>
    </w:p>
    <w:p w:rsidR="00A77B3E">
      <w:r>
        <w:t>Срок предоставления налоговой декларации по упрощенной системе налогообложения за 2021 календарный год – не позднее 31.03.2022 (в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день).</w:t>
      </w:r>
    </w:p>
    <w:p w:rsidR="00A77B3E">
      <w:r>
        <w:t>Запись о юридическом лице ООО «Фортеция Крым» внесена в единый государственный реестр юридических лиц 21.07.2014 г. Фактически налоговая декларация по упрощенной системе налогообложения за 2021 календарный год ООО «Фортеция Крым» представлена 10.06.2022 года – с нарушением срока предоставления.</w:t>
      </w:r>
    </w:p>
    <w:p w:rsidR="00A77B3E">
      <w:r>
        <w:t xml:space="preserve">27.09.2022 г. по указанному факту в отношении Шпорт Р.М. составлен протокол об административном правонарушении по ст. 15.5 КоАП РФ. </w:t>
      </w:r>
    </w:p>
    <w:p w:rsidR="00A77B3E">
      <w:r>
        <w:t>В судебное заседание Шпорт Р.М. не явился, о месте и времени рассмотрения дела извещен надлежащим образом, ходатайство об отложении рассмотрения дела не поступило.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Шпорт Р.М.</w:t>
      </w:r>
    </w:p>
    <w:p w:rsidR="00A77B3E">
      <w:r>
        <w:t>Исследовав дело об административном правонарушении, мировой судья считает, что вина Шпорт Р.М.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лиц, запись о том, что Шпорт Р.М.  занимает должность  директора ООО «Фортеция Крым», запись внесена в реестр 21.07.2014 (л.д. 3). </w:t>
      </w:r>
    </w:p>
    <w:p w:rsidR="00A77B3E">
      <w:r>
        <w:t>Таким образом, Шпорт Р.М.,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Шпорт Р.М.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>
      <w:r>
        <w:t xml:space="preserve">Совершение Шпорт Р.М.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от 27.09.2022 /л.д. 1-2/; </w:t>
      </w:r>
    </w:p>
    <w:p w:rsidR="00A77B3E">
      <w:r>
        <w:t>- выпиской из Единого государственного реестра юридических лиц в отношении ООО «Фортеция Крым» /л.д. 3/;</w:t>
      </w:r>
    </w:p>
    <w:p w:rsidR="00A77B3E">
      <w:r>
        <w:t>- квитанцией о приёме налоговой декларации (расчёта) в электронном виде от 10.06.2022 г. /л.д. 4/.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Шпорт Р.М.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Шпорт Р.М.  не имеется.</w:t>
      </w:r>
    </w:p>
    <w:p w:rsidR="00A77B3E">
      <w:r>
        <w:t xml:space="preserve">В соответствии со ст. 4.3. КоАП РФ обстоятельств, отягчающих ответственность Шпорт Р.М., не имеется. 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Шпорт Романа Михайловича, 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     А.С.Суходолов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