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5-85-477/2021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адрес  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дата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пенсионер,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 1 ст. 7.27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на виноградном участке 396 – 397, кадастровый номер: 90:телефон:1046, фио тайно похитил принадлежащий наименование организации виноград «Кокур Белый» в количестве 9,5 кг стоимостью сумма за 1 кг на общую сумму сумма чем причинил собственнику материальный ущерб в размере сумма</w:t>
      </w:r>
    </w:p>
    <w:p w:rsidR="00A77B3E">
      <w:r>
        <w:t>дата по указанному факту в отношении фио составлен протокол об административном правонарушении № РК 411807/1722 по ч. 1 ст. 7.17 КоАП РФ.</w:t>
      </w:r>
    </w:p>
    <w:p w:rsidR="00A77B3E">
      <w:r>
        <w:t xml:space="preserve">фио в судебном заседании с протоколом об административном правонарушении согласился, вину признал, пояснил что дата на винограднике нарвал ведро винограда, то есть совершил мелкое хищение. В содеянном раскаивается.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ч. 1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411807/1722 от дата, в котором указаны место, время и обстоятельства совершения административного правонарушения, предусмотренного ч. 1 ст. 7.27 Кодекса РФ об административных правонарушениях /л.д. 1/;</w:t>
      </w:r>
    </w:p>
    <w:p w:rsidR="00A77B3E">
      <w:r>
        <w:t>- объяснениями фио от дата /л.д. 2/;</w:t>
      </w:r>
    </w:p>
    <w:p w:rsidR="00A77B3E">
      <w:r>
        <w:t>- объяснениями фио от дата /л.д. 3/;</w:t>
      </w:r>
    </w:p>
    <w:p w:rsidR="00A77B3E">
      <w:r>
        <w:t>- заявлением о хищении наименование организации  о хищении винограда «Кокур Белый» и справкой о размере причиненного ущерба /л.д. 4-5/;</w:t>
      </w:r>
    </w:p>
    <w:p w:rsidR="00A77B3E">
      <w:r>
        <w:t>- актом по факту хищения составленный комиссией филиала «Судак» наименование организации в котором зафиксирован факт отсутствие урожая винограда в количестве 9,5 кг /л.д. 6/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ч.1 ст. 7.27 КоАП РФ – мелкое хищение чужого имущества, стоимость которого не превышает сумма прописью, путем кражи при отсутствии признаков преступлений.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7.27 КоАП РФ.</w:t>
      </w:r>
    </w:p>
    <w:p w:rsidR="00A77B3E">
      <w:r>
        <w:t xml:space="preserve">Санкцией ч.1 ст.7.27 КоАП РФ предусмотрено наказание в виде наложения административного штрафа в размере до пятикратной стоимости похищенного имущества, но не сумма прописью, либо административный арест на срок от десяти до пятнадцати суток, либо обязательные работы на срок до пятидесяти часов.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В соответствии с п. 1 ч. 1 ст.4.2 КоАП РФ обстоятельством, смягчающим административную ответственность фио, является его раскаяние. </w:t>
      </w:r>
    </w:p>
    <w:p w:rsidR="00A77B3E">
      <w:r>
        <w:t xml:space="preserve">Обстоятельств, предусмотренных ст. 4.3 КоАП РФ, отягчающих ответственность фио, не установлено. </w:t>
      </w:r>
    </w:p>
    <w:p w:rsidR="00A77B3E">
      <w:r>
        <w:t xml:space="preserve">При назначении наказания суд принимает во внимание данные о личности фио, который является пенсионером, имеет постоянное место жительства, учитывая обстоятельства и степень общественной опасности совершенного правонарушения, отсутствие обстоятельств, предусмотренных ст.4.3 КоАП РФ отягчающих административную ответственность, и при наличии смягчающего административную ответственность обстоятельства, полагаю необходимым назначить ему наказание в виде штрафа. </w:t>
      </w:r>
    </w:p>
    <w:p w:rsidR="00A77B3E">
      <w:r>
        <w:t xml:space="preserve">На основании изложенного и руководствуясь ст. ст. 3.5, 3.8., 4.1, 12.8. ч.3, 29.9, 29.10 Кодекса РФ об административных правонарушениях, 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ст.7.27 Кодекса РФ об административных правонарушениях и назначить ему административное наказание в виде штрафа в размере сумма (одной тысячи) рублей.</w:t>
      </w:r>
    </w:p>
    <w:p w:rsidR="00A77B3E">
      <w:r>
        <w:t>Штраф оплатить по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 лицевой счет телефон в УФК по адрес, Счет: 40102810645370000035, казначейский счет 03100643000000017500, ОКТМО: телефон, КБК телефон телефон – административный штраф, УИН 0.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</w:t>
        <w:tab/>
        <w:tab/>
        <w:t xml:space="preserve">                                                                          фио</w:t>
      </w:r>
    </w:p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