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5-85-494/2021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 назначении административного наказания</w:t>
      </w:r>
    </w:p>
    <w:p w:rsidR="00A77B3E"/>
    <w:p w:rsidR="00A77B3E">
      <w:r>
        <w:t>дата</w:t>
        <w:tab/>
        <w:tab/>
        <w:tab/>
        <w:tab/>
        <w:tab/>
        <w:tab/>
        <w:tab/>
        <w:t xml:space="preserve">         адрес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 xml:space="preserve">фио, паспортные данные, гражданина Российской Федерации, зарегистрированной и проживающей по адресу: адрес, работающей директором Муниципального бюджетного наименование организации (ИНН/КПП 9108116790/910801001) (далее – МБУ ГОС «Коммунхоз») юридический адрес: адрес,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ч. 2 ст. 15.33 Кодекса РФ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ab/>
        <w:t>дата директор МБУ ГОС «Коммунхоз», расположенного по адресу: адрес, фио, не представил в установленный законом срок расчет по начисленным и уплаченным страховым взносам (расчетная ведомость по средствам Фонда (форма 4-ФСС РФ) за 3 месяца дата, представлена позже установленного срока, расчет представлен в электронном виде с ЭЦП дата, в время, срок предоставления которого в электронном виде до дата), чем нарушил п. 17-19 ст. 17 Федерального закона от дата N 125-ФЗ «Об обязательном социальном страховании от несчастных случаев на производстве и профессиональных заболеваний».</w:t>
      </w:r>
    </w:p>
    <w:p w:rsidR="00A77B3E">
      <w:r>
        <w:tab/>
        <w:t>Страхователь предоставил отчет формы 4-ФСС за 3 месяца дата в электронном виде с ЭЦП дата, чем нарушил срок предоставления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в Фонд социального страхования Российской Федерации в электронном виде не позднее 25-го числа месяца, следующего за отчетным периодом, что предусмотрено п. 1 ч. 4 ст. 24, п. 3 ст. 24 Федерального закона от дата N 125-ФЗ «Об обязательном социальном страховании от несчастных случаев на производстве и профессиональных заболеваний».</w:t>
      </w:r>
    </w:p>
    <w:p w:rsidR="00A77B3E">
      <w:r>
        <w:t>дата по указанному факту в отношении фио составлен протокол об административном правонарушении по ч. 2 ст. 15.33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 </w:t>
      </w:r>
    </w:p>
    <w:p w:rsidR="00A77B3E">
      <w:r>
        <w:t xml:space="preserve"> 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фио занимает должность  директора МБУ ГОС «Коммунхоз», запись внесена в реестр дата (л.д. 26-37). </w:t>
      </w:r>
    </w:p>
    <w:p w:rsidR="00A77B3E">
      <w:r>
        <w:t>Таким образом, фио,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Доказательств, исключающих вину фио в совершении административного правонарушения, предусмотренного ч. 2 ст. 15.33 КоАП РФ, мировому судье не представлено.</w:t>
      </w:r>
    </w:p>
    <w:p w:rsidR="00A77B3E">
      <w:r>
        <w:t>Частью 2 статьи 15.33 КоАП РФ предусмотрено, что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         В соответствии с п. 1 ст. 24 Федерального закона от дата N 125-ФЗ (ред. от дата) «Об обязательном социальном страховании от несчастных случаев на производстве и профессиональных заболеваний» -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>
      <w:r>
        <w:tab/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ab/>
        <w:t>Совершение фио административного правонарушения предусмотренного ч. 2 ст. 15.33 КоАП РФ подтверждается следующими исследованными в судебном заседании доказательствами:</w:t>
      </w:r>
    </w:p>
    <w:p w:rsidR="00A77B3E">
      <w:r>
        <w:t>- протоколом об административном правонарушении № 13 от дата /л.д. 1-2/;</w:t>
      </w:r>
    </w:p>
    <w:p w:rsidR="00A77B3E">
      <w:r>
        <w:t>- актом камеральной проверки № 910221100007101 от дата установлено, что директор МБУ ГОС «Коммунхоз» фио предоставил расчет по начисленным и уплаченным страховым взносам за 3 месяца дата в электронном виде дата /л.д. 3-5/;</w:t>
      </w:r>
    </w:p>
    <w:p w:rsidR="00A77B3E">
      <w:r>
        <w:t>- расчетом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от дата /л.д. 8-13/;</w:t>
      </w:r>
    </w:p>
    <w:p w:rsidR="00A77B3E">
      <w:r>
        <w:t>- протоколом о рассмотрении материалов камеральной проверки страхователя от дата /л.д. 14-16/;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№ 910221100007103 от дата /л.д. 17-20/.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15.33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2 ст. 15.33 КоАП РФ. </w:t>
      </w:r>
    </w:p>
    <w:p w:rsidR="00A77B3E">
      <w:r>
        <w:t xml:space="preserve">На основании изложенного,  руководствуясь ч. 2 ст.ст. 15.33,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15.33 Кодекса РФ об административных правонарушениях,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КБК: телефон телефон, УИН: 0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