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5-85-497/2021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в отношении:</w:t>
      </w:r>
    </w:p>
    <w:p w:rsidR="00A77B3E">
      <w:r>
        <w:t xml:space="preserve">Харькова фио, паспортные данные  адрес, гражданина Российской Федерации, зарегистрированного по адресу: адрес, проживающего по адресу: адрес, женатого, имеющего на иждивении трёх несовершеннолетних детей, не работающего,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ст.14.17.2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дата в время у д.66 по адрес адрес на автомобиле марка автомобиля, государственный регистрационный знак RJA 98726, Харьков В.В. осуществил  перемещение алкогольной и спиртосодержащей пищевой продукции в количестве 70,5 литра, с содержанием объёмной доли этилового спирта 18,23%, 23,2%, 41,3% не маркированной в соответствии с требованиями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человека, чем нарушил ст.ст. 10.2, 16, 18  Федерального Закона №171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ст.14.17.2 КоАП РФ.</w:t>
      </w:r>
    </w:p>
    <w:p w:rsidR="00A77B3E">
      <w:r>
        <w:t>дата по указанному факту в отношении Харькова В.В. составлен протокол об административном правонарушении №411469/1788 по ст.14.17.2 КоАП РФ.</w:t>
      </w:r>
    </w:p>
    <w:p w:rsidR="00A77B3E">
      <w:r>
        <w:t>Харьков В.В. в судебное заседание не явился, о судебном заседании уведомлен надлежащим образом.</w:t>
      </w:r>
    </w:p>
    <w:p w:rsidR="00A77B3E">
      <w:r>
        <w:t>При указанных обстоятельствах считаю возможным рассмотреть дело в отсутствие Харькова В.В.</w:t>
      </w:r>
    </w:p>
    <w:p w:rsidR="00A77B3E">
      <w:r>
        <w:t>В соответствии со статьей 14.17.2 Кодекса Российской Федерации об административных правонарушениях 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человека, влечет наложение административного штрафа на граждан в размере от трех тысяч до сумма прописью с конфискацией продукции, явившейся предметом административного правонарушения.</w:t>
      </w:r>
    </w:p>
    <w:p w:rsidR="00A77B3E">
      <w:r>
        <w:t>В соответствии пункта 1 статьи 26 Федерального закона от дата N 171-ФЗ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 xml:space="preserve">        Согласно пункту 1 статьи 16 Федерального закона от дата N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пуаре, медовухи, а также вина, игристого вина,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A77B3E">
      <w:r>
        <w:t xml:space="preserve">       В силу положений пункта 1 статьи 18 Федерального закона от дата N 171-ФЗ лицензированию подлежат виды деятельности по производству и обороту этилового спирта, алкогольной и спиртосодержащей продукции, за исключением: производства и оборота фармацевтической субстанции спирта этилового (этанола), спиртосодержащих лекарственных препаратов и (или) спиртосодержащих медицинских изделий, а также пива и пивных напитков, сидра, пуаре, медовухи; розничной продажи спиртосодержащей продукции; закупки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алкогольной, спиртосодержащей и иной продукции либо в технических или иных не связанных с производством указанной продукции целях; перевозок этилового спирта и нефасованной спиртосодержащей продукции с содержанием этилового спирта более 25 процентов объема готовой продукции, осуществляемых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 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 розничной продажи алкогольной продукции физическим лицам от имени и по поручению организации, имеющей лицензию на розничную продажу алкогольной продукции, в случае,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 физическим лицам для потребления (распития) на борту воздушного судна при оказании услуг общественного питания от имени и по поручению организации, имеющей лицензию на розничную продажу алкогольной продукции при оказании услуг общественного питания; международных автомобильных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иностранными перевозчиками - юридическими лицами (за исключением иностранных перевозчиков государств - членов ЕАЭС), если пункт отправления находится на адрес, а пункт назначения - за пределами таможенной адрес.</w:t>
      </w:r>
    </w:p>
    <w:p w:rsidR="00A77B3E">
      <w:r>
        <w:t>В соответствии с ч. 2 ст. 3 Федерального закона от дата N 29-ФЗ "О качестве и безопасности пищевых продуктов", не могут находиться в обороте пищевые продукты, материалы и изделия,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A77B3E">
      <w:r>
        <w:t xml:space="preserve">Совершение фио административного правонарушения предусмотренного ст. 14.17.2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411469/1788 от дата /л.д.1/;</w:t>
      </w:r>
    </w:p>
    <w:p w:rsidR="00A77B3E">
      <w:r>
        <w:t>- рапортом оперативного дежурного дежурной части ОМВД России по адрес от дата /л.д.9/</w:t>
      </w:r>
    </w:p>
    <w:p w:rsidR="00A77B3E">
      <w:r>
        <w:t>-  письменными объяснениями Харькова В.В. от дата /л.д.14/;</w:t>
      </w:r>
    </w:p>
    <w:p w:rsidR="00A77B3E">
      <w:r>
        <w:t>- рапортом ст.инспектора ГИАЗ ОМВД России по Судаку от дата /л.д.19/;</w:t>
      </w:r>
    </w:p>
    <w:p w:rsidR="00A77B3E">
      <w:r>
        <w:t>-  протоколом об изъятии вещей и документов /л.д.11/;</w:t>
      </w:r>
    </w:p>
    <w:p w:rsidR="00A77B3E">
      <w:r>
        <w:t>-  фототаблицей /л.д.12-13/;</w:t>
      </w:r>
    </w:p>
    <w:p w:rsidR="00A77B3E">
      <w:r>
        <w:t>- заключением эксперта № 1819/3-4 от дата, согласно выводам которой, жидкости, представленные на исследование, являются спиртосодержащими /л.д. 24-26/.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Харькова В.В. в совершении административного правонарушения, предусмотренного ст. 14.17.2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Харькова В.В.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Харькова В.В. не имеется.</w:t>
      </w:r>
    </w:p>
    <w:p w:rsidR="00A77B3E">
      <w:r>
        <w:t>Таким образом, мировой судья в действиях Харькова В.В. усматривает состав административного правонарушения, предусмотренного ст. 14.17.2 КоАП РФ, и считает целесообразным применить наказание в виде административного штрафа с конфискацией предмета административного правонарушения.</w:t>
      </w:r>
    </w:p>
    <w:p w:rsidR="00A77B3E">
      <w:r>
        <w:t>В силу подпункта 1 части 1 статьи 25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№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Харькова В.В.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Постановлением Правительства Российской Федерации от дата № 1027 «О реализации мер по пресечению незаконных производства и (или) оборота этилового спирта, алкогольной и спиртосодержащей продукции».</w:t>
      </w:r>
    </w:p>
    <w:p w:rsidR="00A77B3E">
      <w:r>
        <w:t>Руководствуясь ст.14.17.2,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Харькова фио, виновным в совершении правонарушения, предусмотренного ст. 14.17.2 КоАП РФ и назначить ему наказание в виде штрафа в размере сумма.</w:t>
      </w:r>
    </w:p>
    <w:p w:rsidR="00A77B3E">
      <w:r>
        <w:t>Изъятую, согласно протоколу об изъятии вещей и документов, алкогольную продукцию: полимерная бутылка объёмом 1 литр со спиртосодержащей жидкостью в количестве 48 бутылок, полимерная бутылка объёмом 0,5 литра со спиртосодержащей жидкостью в количестве 33 бутылки, 4 полимерных бутылки объёмом 0,5 литра заполненная на ? от общего объёма со спиртосодержащей жидкостью, находящуюся на ответственном хранении в ОМВД России по адрес  – уничтожить.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>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