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5-85-511/2021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работает водителем в наименование организации, женат, на иждивении один несовершеннолетний ребенок, ранее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возле дома №121 фио на автомобиле марка автомобиля, государственный регистрационный знак В307ХТ82, не являясь индивидуальным предпринимателем, осуществлял перевозку лома черных металлов в количестве 70 килограммов в отсутствие документов о взрывобезопасности лома и отходов черных металлов,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>По указанному факту в отношении фио  составлен протокол об административном правонарушении 82 01 № 023345 от дата по ст. 14.26. КоАП РФ.</w:t>
      </w:r>
    </w:p>
    <w:p w:rsidR="00A77B3E">
      <w:r>
        <w:t>фио 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перевозку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№023345 от дата, с которым фио  согласился /л.д. 2/;</w:t>
      </w:r>
    </w:p>
    <w:p w:rsidR="00A77B3E">
      <w:r>
        <w:t>- рапортом лейтенантом полиции УУП ОУУПиПДН ОМВД России по адрес фио /л.д. 4/;</w:t>
      </w:r>
    </w:p>
    <w:p w:rsidR="00A77B3E">
      <w:r>
        <w:t>- протоколом осмотра места правонарушения от дата  /л.д. 6/;</w:t>
      </w:r>
    </w:p>
    <w:p w:rsidR="00A77B3E">
      <w:r>
        <w:t>- фототаблицей /л.д. 7/;</w:t>
      </w:r>
    </w:p>
    <w:p w:rsidR="00A77B3E">
      <w:r>
        <w:t>- письменными объяснениями фио  от дата /л.д. 10/;</w:t>
      </w:r>
    </w:p>
    <w:p w:rsidR="00A77B3E">
      <w:r>
        <w:t>- распиской от дата /л.д. 12/;</w:t>
      </w:r>
    </w:p>
    <w:p w:rsidR="00A77B3E">
      <w:r>
        <w:t>- справкой на физическое лицо в отношении фио /л.д. 13/.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>В соответствии со ст. 4.3. КоАП РФ обстоятельств, отягчающих ответственность фио  не имеется.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70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