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5-85-539/2021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зарегистрированной и проживающего по адресу: адрес, гражданина Российской Федерации, работающего грузчиком столовой 17/23 наименование организации расположенной на территории адрес по адресу: адрес, инвалидом не является, женат, на иждивении один несовершеннолетний ребенок, невоеннообязанный,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совершил мелкое хищение путем кражи продуктов питания принадлежащих наименование организации из столовой 17/23 находящейся на территории адрес, а именно: кефир 3,2% по цене сумма за 1 кг в количестве 2,7 кг на общую сумму сумма, пряники по цене сумма за 1 кг. весом 0,450 кг на общую сумму сумма, масло по цене сумма за 1 кг. весом 0,435 кг. на общую сумму сумма, а всего на общую сумму сумма, чем причинил собственнику материальный ущерб на указанную сумму.</w:t>
      </w:r>
    </w:p>
    <w:p w:rsidR="00A77B3E">
      <w:r>
        <w:t>Своими действиями фио совершил административное правонарушение, предусмотренное ч. 1 ст. 7.27 КоАП РФ.</w:t>
      </w:r>
    </w:p>
    <w:p w:rsidR="00A77B3E">
      <w:r>
        <w:t>дата по указанному факту в отношении фио составлен протокол об административном правонарушении 8201 № 023346 по ч. 1 ст. 7.27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 023346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2/;</w:t>
      </w:r>
    </w:p>
    <w:p w:rsidR="00A77B3E">
      <w:r>
        <w:t>- определением 8203 № 012653/2341 о возбуждении дела об административном правонарушении и проведении административного расследования от дата /л.д. 3/;</w:t>
      </w:r>
    </w:p>
    <w:p w:rsidR="00A77B3E">
      <w:r>
        <w:t>- письменным заявлением фио, специалиста службы экономического контроля предприятия наименование организации /л.д. 7,8/;</w:t>
      </w:r>
    </w:p>
    <w:p w:rsidR="00A77B3E">
      <w:r>
        <w:t>- актом от дата /л.д. 10/;</w:t>
      </w:r>
    </w:p>
    <w:p w:rsidR="00A77B3E">
      <w:r>
        <w:t>- письменными объяснениями фио от дата /л.д. 11/;</w:t>
      </w:r>
    </w:p>
    <w:p w:rsidR="00A77B3E">
      <w:r>
        <w:t>- копией справки расчета /л.д. 12/;</w:t>
      </w:r>
    </w:p>
    <w:p w:rsidR="00A77B3E">
      <w:r>
        <w:t>- копией справки наименование организации /л.д. 13/;</w:t>
      </w:r>
    </w:p>
    <w:p w:rsidR="00A77B3E">
      <w:r>
        <w:t>- копией приказа о приеме на работу № 445 от дата /л.д. 14/;</w:t>
      </w:r>
    </w:p>
    <w:p w:rsidR="00A77B3E">
      <w:r>
        <w:t>- копией трудового договора фио /л.д. 16-18/;</w:t>
      </w:r>
    </w:p>
    <w:p w:rsidR="00A77B3E">
      <w:r>
        <w:t>- письменными объяснениями фио от дата/л.д. 22-23/;</w:t>
      </w:r>
    </w:p>
    <w:p w:rsidR="00A77B3E">
      <w:r>
        <w:t>- копией протокола осмотра места происшествия от дата с фототаблицей /л.д. 27-28/;</w:t>
      </w:r>
    </w:p>
    <w:p w:rsidR="00A77B3E">
      <w:r>
        <w:t>- письменными объяснениями фио /л.д. 29/;</w:t>
      </w:r>
    </w:p>
    <w:p w:rsidR="00A77B3E">
      <w:r>
        <w:t>- справкой на физическое лицо в отношении фио  /л.д. 32/.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7.27 ч.1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фио мировой судья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7.27 КоАП РФ.</w:t>
      </w:r>
    </w:p>
    <w:p w:rsidR="00A77B3E">
      <w:r>
        <w:t xml:space="preserve">На основании изложенного, руководствуясь ст.ст.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7.27 ч.1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  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