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5-85-545/2021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фио, паспортные данные, зарегистрированного и проживающего по адресу: адрес, русским языком владеет, гражданин Российской Федерации, временно не работает,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 по адресу: адрес нарушил установленные в суде правила: вел себя агрессивно, возмущался, возмущался в коридоре, привлекая к себе внимание окружающих. На неоднократные законные требования судебного пристава по ОУПДС ОСП по адрес прекратить действия, нарушающие установленные в суде правила, не отреагировал.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1078 от дата  /л.д. 1-2/;</w:t>
      </w:r>
    </w:p>
    <w:p w:rsidR="00A77B3E">
      <w:r>
        <w:t xml:space="preserve">- письменными объяснениями фио и фио от дата /л.д. 6-7/. </w:t>
      </w:r>
    </w:p>
    <w:p w:rsidR="00A77B3E">
      <w:r>
        <w:t>В соответствии со ст. 4.2. КоАП РФ обстоятельств, смягчающих административную ответственность фио 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