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Дело № 5-87-4/2020 </w:t>
      </w:r>
    </w:p>
    <w:p w:rsidR="00A77B3E"/>
    <w:p w:rsidR="00A77B3E">
      <w:r>
        <w:t>П О С Т А Н О В Л Е Н И Е</w:t>
      </w:r>
    </w:p>
    <w:p w:rsidR="00A77B3E"/>
    <w:p w:rsidR="00A77B3E">
      <w:r>
        <w:t>09 января 2020 года</w:t>
        <w:tab/>
        <w:tab/>
        <w:tab/>
        <w:tab/>
        <w:t xml:space="preserve">                 </w:t>
        <w:tab/>
        <w:tab/>
        <w:t xml:space="preserve">         г. Феодосия 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 15.33.2  КоАП РФ, в отношении фио, паспортные данные, гражданина Российской Федерации, зарегистрированного по адресу: адрес, г. Феодосия, Республика Крым, проживающего по адресу: адрес, г. Феодосия, Республика Крым, ранее к административной ответственности за нарушение законодательства об обязательном пенсионном страховании не привлекался,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Носов А.Н., будучи генеральным директором наименование организации, который снят с учета в налоговом органе дата и исключен из Единого государственного реестра юридических лиц, в нарушении п. 2 ст. 11 Федерального закона от  01 апреля 1996 года № 27-ФЗ «Об индивидуальном (персонифицированном) учете в системе обязательного пенсионного страхования», не обеспечил своевременное представление в органы Пенсионного фонда РФ сведений учета о застрахованных лицах по Форме ... за дата, в срок к дата. Фактически сведения были поданы дата, то есть с пропуском установленного Законом срока.</w:t>
      </w:r>
    </w:p>
    <w:p w:rsidR="00A77B3E">
      <w:r>
        <w:t xml:space="preserve">           В судебное заседание Носов А.Н. не явился. О времени и месте рассмотрения дела об административном правонарушении был уведомлен путем отправления судебных повесток и телефонограммы.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Носова А.Н. не только судебными повестками, но и телефонограммой, а также принимая во внимание отсутствие ходатайств об отложении дела, на основании ст. 25.1 ч.2 КоАП РФ, прихожу к выводу о возможности  рассмотрения дела в отсутствие Носова А.Н.                              </w:t>
      </w:r>
    </w:p>
    <w:p w:rsidR="00A77B3E">
      <w:r>
        <w:t xml:space="preserve">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Носова А.Н. имеются признаки административного правонарушения, предусмотренного ст. 15.33.2 КоАП РФ. </w:t>
      </w:r>
    </w:p>
    <w:p w:rsidR="00A77B3E">
      <w:r>
        <w:t xml:space="preserve">Виновность Носова А.Н. в совершении административного правонарушения, предусмотренного ст. 15.33.2  КоАП РФ, подтверждается совокупностью доказательств, имеющихся в материалах дела: протоколом   № ... об административном правонарушении от дата (л.д. 2), выпиской из ЕГРЮЛ (л.д.12-13), Формой ... за дата (с типом исходная) с копией конверта от дата (л.д. 9-10),    журналом учета приема сведений о страховом стаже застрахованных лиц по наименование организации (л.д. 11). </w:t>
      </w:r>
    </w:p>
    <w:p w:rsidR="00A77B3E">
      <w:r>
        <w:t xml:space="preserve">          При таких обстоятельствах в действиях  Носова А.Н. имеется состав правонарушения, предусмотренного ст. 15.33.2 КоАП РФ, а именно,  - непредставление сведений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срок.</w:t>
      </w:r>
    </w:p>
    <w:p w:rsidR="00A77B3E"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Носова А.Н., отсутствие отягчающих и смягчающих обстоятельств, прихожу к выводу о возможности назначить наказание в виде минимального, предусмотренного санкцией ст. 15.33.2 КоАП РФ.</w:t>
      </w:r>
    </w:p>
    <w:p w:rsidR="00A77B3E">
      <w:r>
        <w:t xml:space="preserve">             На основании изложенного, руководствуясь ст. ст. 29.9, 29.10 КоАП РФ, </w:t>
        <w:tab/>
        <w:t xml:space="preserve">                                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 xml:space="preserve"> </w:t>
        <w:tab/>
        <w:t xml:space="preserve"> фио,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в сумме сумма (сумма прописью).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УФК по Республике Крым (для ГУ - Отделение Пенсионного фонда Российской Федерации по Республике Крым), ИНН телефон, КПП телефон, номер счета получателя: ..., Отделение по Республике Крым Центрального банка Российской Федерации БИК телефон, ОКТМО телефон, КБК: ... – ПФК штрафы.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Разъяснить  Носову А.Н.,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                         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/>
    <w:p w:rsidR="00A77B3E">
      <w:r>
        <w:t xml:space="preserve">              Мировой судья</w:t>
        <w:tab/>
        <w:tab/>
        <w:tab/>
        <w:t>подпись</w:t>
        <w:tab/>
        <w:tab/>
        <w:t xml:space="preserve">                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