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5-87-11/2020</w:t>
      </w:r>
    </w:p>
    <w:p w:rsidR="00A77B3E">
      <w:r>
        <w:tab/>
        <w:tab/>
        <w:tab/>
        <w:t xml:space="preserve">                                                           УИД 91MS0088-телефон-телефон                                         </w:t>
      </w:r>
    </w:p>
    <w:p w:rsidR="00A77B3E"/>
    <w:p w:rsidR="00A77B3E">
      <w:r>
        <w:t>П О С Т А Н О В Л Е Н И Е</w:t>
      </w:r>
    </w:p>
    <w:p w:rsidR="00A77B3E"/>
    <w:p w:rsidR="00A77B3E">
      <w:r>
        <w:t>...</w:t>
        <w:tab/>
        <w:t xml:space="preserve">                       </w:t>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привлекаемого к административной ответственности – Широковой А.С.,      </w:t>
      </w:r>
    </w:p>
    <w:p w:rsidR="00A77B3E">
      <w:r>
        <w:t xml:space="preserve">рассмотрев в открытом судебном заседании материалы дела об административном правонарушении, предусмотренном ст. 15.5  КоАП РФ, в отношении директора наименование организации Широковой Алены Сергеевны, паспортные данные, гражданки Российской Федерации, замужем, имеет на иждивении двух несовершеннолетних детей, зарегистрированной и проживающей по адресу: адрес, адрес, ранее не привлекалась к административной ответственности за правонарушения, предусмотренные главой 15 КоАП Российской Федерации,  </w:t>
      </w:r>
    </w:p>
    <w:p w:rsidR="00A77B3E">
      <w:r>
        <w:t xml:space="preserve"> </w:t>
        <w:tab/>
        <w:tab/>
        <w:tab/>
        <w:tab/>
        <w:tab/>
        <w:t xml:space="preserve">  </w:t>
      </w:r>
    </w:p>
    <w:p w:rsidR="00A77B3E">
      <w:r>
        <w:t>УСТАНОВИЛ:</w:t>
      </w:r>
    </w:p>
    <w:p w:rsidR="00A77B3E"/>
    <w:p w:rsidR="00A77B3E">
      <w:r>
        <w:tab/>
        <w:t>Широкова А.С., в срок до дата, являясь директором наименование организации, юридический адрес: адрес,  адрес, в нарушение п.7 ст.431 Налогового кодекса Российской Федерации, не обеспечила своевременное представление в МИФНС ... по адрес в установленный законом срок расчет по страховым взносам за адрес дата, фактически представлена                       дата, то есть с пропуском установленного Законом срока.</w:t>
      </w:r>
    </w:p>
    <w:p w:rsidR="00A77B3E">
      <w:r>
        <w:t xml:space="preserve">В судебном заседание Широкова А.С. пояснила, что будучи директором предприятия, расчет по страховым взносам был направлен в налоговый орган с нарушением срока их предоставления, в связи с  неполадками в программе отчетности, о чем налоговая служба уведомлена.  </w:t>
      </w:r>
    </w:p>
    <w:p w:rsidR="00A77B3E">
      <w:r>
        <w:t xml:space="preserve">   Изучив  дело об административном правонарушении, заслушав объяснения ..., исследовав и оценив представленные по делу доказательства, прихожу к выводу о том, что в действиях Широковой А.С. имеются признаки административного правонарушения, предусмотренного ст.15.5 КоАП РФ. </w:t>
      </w:r>
    </w:p>
    <w:p w:rsidR="00A77B3E">
      <w:r>
        <w:t xml:space="preserve">           Виновность Широковой А.С.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адрес: адрес, адрес, расчета по страховым взносам (л.д. 1-2), квитанцией о приеме налоговой декларации (расчета) в электронном виде           дата (л.д.6), подтверждение даты отправки от дата (л.д.50), выпиской из Единого государственного реестра юридических лиц в отношении наименование организации, с указанием директора Широковой А.С. (л.д. 4). </w:t>
      </w:r>
    </w:p>
    <w:p w:rsidR="00A77B3E">
      <w:r>
        <w:t xml:space="preserve">         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 7 ст. 431 Налогового кодекса РФ, плательщики представляют расчеты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tab/>
      </w:r>
    </w:p>
    <w:p w:rsidR="00A77B3E">
      <w:r>
        <w:t>При таких обстоятельствах в действиях Широковой А.С.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77B3E">
      <w:r>
        <w:t xml:space="preserve">Доводы Широковой А.С. о том, что предоставить в срок в налоговый орган расчет по страховым взносам не представилось возможным ввиду неполадок в программе отчетности,  не освобождает ее от административной ответственности. </w:t>
      </w:r>
    </w:p>
    <w:p w:rsidR="00A77B3E">
      <w:r>
        <w:t xml:space="preserve">Что касается указания Широковой А.С. о том, что бухгалтером предприятия сообщено в налоговый орган о невозможности сдачи расчета по страховым взносам за адрес дата, в связи с неполадками в  программе отчетности, то лицом не предоставлено этому доказательств.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В силу ч.2 ст.3.4, ч.ч.3-5 ст. 4.1 КоАП РФ административное наказание в виде предупреждения назначается в случаях, если оно предусмотрено соответствующей статьей Раздела ІІ КоАП РФ или закона субъекта Российской Федерации об административных правонарушениях, за первые совершенные административные правонарушения при отсутствии причинения вреда или угрозы причинения вреда жизни или здоровью людей, объектом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характер совершенного административного правонарушения, данные о личности  Широковой А.С., которая согласно материалам дела ранее не привлекался к административной ответственности за совершение однородных административных правонарушений, отсутствие обстоятельств, смягчающих и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 xml:space="preserve">             На основании изложенного, руководствуясь ст. ст. 29.9, 29.10 КоАП РФ, </w:t>
      </w:r>
    </w:p>
    <w:p w:rsidR="00A77B3E">
      <w:r>
        <w:tab/>
        <w:t xml:space="preserve">                                             ПОСТАНОВИЛ:</w:t>
      </w:r>
    </w:p>
    <w:p w:rsidR="00A77B3E"/>
    <w:p w:rsidR="00A77B3E">
      <w:r>
        <w:tab/>
        <w:t xml:space="preserve">Широкову Алену Сергеевну, 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 xml:space="preserve">  Мировой судья</w:t>
        <w:tab/>
        <w:tab/>
        <w:tab/>
        <w:tab/>
        <w:tab/>
        <w:t xml:space="preserve">               </w:t>
        <w:tab/>
        <w:tab/>
        <w:t xml:space="preserve"> Т.Н. Ваянова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