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5-87-37/2020 </w:t>
      </w:r>
    </w:p>
    <w:p w:rsidR="00A77B3E"/>
    <w:p w:rsidR="00A77B3E"/>
    <w:p w:rsidR="00A77B3E">
      <w:r>
        <w:t>П О С Т А Н О В Л Е Н И Е</w:t>
      </w:r>
    </w:p>
    <w:p w:rsidR="00A77B3E">
      <w:r>
        <w:t xml:space="preserve">                                       о назначении административного наказания</w:t>
      </w:r>
    </w:p>
    <w:p w:rsidR="00A77B3E"/>
    <w:p w:rsidR="00A77B3E">
      <w:r>
        <w:t xml:space="preserve">28 января 2020 года                                                                       </w:t>
        <w:tab/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Теплицкого Р.В.,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 20.21 КоАП РФ, в отношении Теплицкого Романа Валерьевича, паспортные данные, гражданина Российской Федерации, женат, работающего грузчиком, экспедитором наименование организации, зарегистрированного и проживающего по адресу: адрес, ...      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  <w:tab/>
        <w:t xml:space="preserve">дата в время, Теплицкий Р.В., находясь в общественном месте в состоянии алкогольного опьянения, по адресу:                     адрес ..., адрес, шел шатаясь из стороны в сторону, на вопросы отвечал невнятно, при разговоре изо рта исходил резкий запах алкоголя, имел неприятный внешний вид (грязная одежда), чем оскорблял человеческое достоинство и общественную нравственность. </w:t>
      </w:r>
    </w:p>
    <w:p w:rsidR="00A77B3E">
      <w:r>
        <w:t xml:space="preserve">      </w:t>
        <w:tab/>
        <w:t xml:space="preserve">Теплицкий Р.В. в судебном заседании вину признал полностью. Раскаялся в содеянном.  </w:t>
      </w:r>
    </w:p>
    <w:p w:rsidR="00A77B3E">
      <w:r>
        <w:t xml:space="preserve">      </w:t>
        <w:tab/>
        <w:t xml:space="preserve">Изучив  материал об административном правонарушении, заслушав пояснения Теплицкого Р.В., исследовав и оценив представленные по делу доказательства, прихожу к выводу о том, что в действиях Теплицкого Р.В. имеются признаки административного правонарушения, предусмотренного  ст.20.21 КоАП РФ – появление на улице в состоянии алкогольного опьянения, оскорбляющем человеческое достоинство и общественную нравственность. </w:t>
      </w:r>
    </w:p>
    <w:p w:rsidR="00A77B3E">
      <w:r>
        <w:t xml:space="preserve">        </w:t>
        <w:tab/>
        <w:t xml:space="preserve">Виновность Теплицкого Р.В. в совершении административного правонарушения, предусмотренного ст. 20.21 КоАПРФ, помимо полного признания им своей вины, подтверждается совокупностью имеющихся материалов дела: протоколом № ... телефон об административном правонарушении от                     дата, показаниями  свидетелей, рапорт полицейского ... ОМВД России по адрес фио о нахождении Теплицкого Р.В. в состоянии алкогольного опьянения. </w:t>
      </w:r>
    </w:p>
    <w:p w:rsidR="00A77B3E">
      <w:r>
        <w:t xml:space="preserve">       </w:t>
        <w:tab/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</w:t>
        <w:tab/>
        <w:t xml:space="preserve">При назначении административного наказания суд учитывает характер совершенного Теплицким Р.В. административного правонарушения, его личность, обстоятельства, смягчающие административную ответственность, – признание вины и его раскаяние в содеянном, отсутствие обстоятельств, отягчающих административную ответственность, в связи с чем, мировой судья считает необходимым назначить ему административное наказание в виде административного штрафа. </w:t>
      </w:r>
    </w:p>
    <w:p w:rsidR="00A77B3E">
      <w:r>
        <w:t xml:space="preserve">       На основании изложенного и руководствуясь ст. ст. 23.1,  29.10, 29.11 Кодекса РФ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 Теплицкого Романа Валерьевича, признать виновным в совершении административного правонарушения, предусмотренного ст. 20.21 Кодекса РФ об административных правонарушениях и подвергнуть наказанию в виде штрафа в размере сумма.</w:t>
      </w:r>
    </w:p>
    <w:p w:rsidR="00A77B3E">
      <w:r>
        <w:t xml:space="preserve">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Разъяснить Теплицкому Р.В.,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 xml:space="preserve">    Квитанцию об уплате штрафа необходимо представить в судебный участок № 87 Феодосийского судебного района (городской округ адрес) адрес, как документ, подтверждающий исполнение судебного постановления.</w:t>
      </w:r>
    </w:p>
    <w:p w:rsidR="00A77B3E">
      <w:r>
        <w:t xml:space="preserve">         Постановление суда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/>
    <w:p w:rsidR="00A77B3E">
      <w:r>
        <w:t xml:space="preserve">Мировой судья                            </w:t>
        <w:tab/>
        <w:t xml:space="preserve">     подпись                                   </w:t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