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5-87-53/2020</w:t>
      </w:r>
    </w:p>
    <w:p w:rsidR="00A77B3E">
      <w:r>
        <w:t xml:space="preserve">                  УИД 91MS0087-телефон-телефон </w:t>
        <w:tab/>
        <w:tab/>
        <w:tab/>
        <w:t xml:space="preserve"> </w:t>
      </w:r>
    </w:p>
    <w:p w:rsidR="00A77B3E">
      <w:r>
        <w:t>П О С Т А Н О В Л Е Н И Е</w:t>
      </w:r>
    </w:p>
    <w:p w:rsidR="00A77B3E"/>
    <w:p w:rsidR="00A77B3E">
      <w:r>
        <w:t>04 марта 2020 года</w:t>
        <w:tab/>
        <w:tab/>
        <w:tab/>
        <w:tab/>
        <w:t xml:space="preserve">                 </w:t>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ст. 15.33.2 КоАП РФ, в отношении Сахно Романа Владимировича, паспортные данные, гражданина Российской Федерации, проживающего по адресу: адрес, адрес, ранее не привлекался к административной ответственности за нарушение законодательства об обязательном пенсионном страховании,  </w:t>
      </w:r>
    </w:p>
    <w:p w:rsidR="00A77B3E"/>
    <w:p w:rsidR="00A77B3E">
      <w:r>
        <w:tab/>
        <w:tab/>
        <w:tab/>
        <w:tab/>
        <w:tab/>
        <w:t xml:space="preserve">    УСТАНОВИЛ:</w:t>
      </w:r>
    </w:p>
    <w:p w:rsidR="00A77B3E"/>
    <w:p w:rsidR="00A77B3E">
      <w:r>
        <w:tab/>
        <w:t>Сахно Р.В., являясь генеральным директором наименование организации, зарегистрированного по адресу:                       адрес, адрес, не обеспечил своевременное представление в органы Пенсионного фонда Российской Федерации отчетности по форме СЗВ-М в электронном виде по телекоммуникационным каналам связи посредством электронного документооборота за дата, который в силу п.2.2 ст. 11 Закона  № 27-ФЗ должен был предоставить до дата, а предоставлены по телекоммуникационным каналам связи в ГУ – УПФР в адрес РК (межрайонное) дата, то есть с пропуском установленного Законом срока.</w:t>
      </w:r>
    </w:p>
    <w:p w:rsidR="00A77B3E">
      <w:r>
        <w:t xml:space="preserve">В судебное заседание Сахно Р.В. не явился, о времени и месте рассмотрения дела уведомлен надлежащим образом путем направления дата судебной повестки, которая им получена дата, что подтверждено судебным уведомлением.    </w:t>
      </w:r>
    </w:p>
    <w:p w:rsidR="00A77B3E">
      <w:r>
        <w:t xml:space="preserve">Ходатайств об отложении рассмотрения дела от  нее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Сахно Р.В., а также принимая во внимание отсутствие ходатайств об отложении дела,  на основании ст. 25.1 ч.2 КоАП РФ, прихожу к выводу о  возможности  рассмотрения дела  в отсутствие Сахно Р.В.</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Сахно Р.В. имеются признаки административного правонарушения, предусмотренного           ст. 15.33.2 КоАП Российской Федерации. </w:t>
      </w:r>
    </w:p>
    <w:p w:rsidR="00A77B3E">
      <w:r>
        <w:t xml:space="preserve">             Виновность Сахно Р.В.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 от дата (л.д.2), выпиской из ЕГРЮЛ (л.д. 11-13); копией акта проверки (л.д.8).   </w:t>
      </w:r>
    </w:p>
    <w:p w:rsidR="00A77B3E">
      <w:r>
        <w:t xml:space="preserve">          При таких обстоятельствах в действиях Сахно Р.В. имеется состав правонарушения, предусмотренного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Сахно Р.В. не привлекался к административной ответственности за нарушение законодательства об обязательном пенсионном страховании, прихожу к выводу о возможности ограничиться административным наказанием в виде предупреждения. </w:t>
      </w:r>
    </w:p>
    <w:p w:rsidR="00A77B3E">
      <w:r>
        <w:tab/>
        <w:t xml:space="preserve">Руководствуясь ст. ст. 29.9, 29.10 КоАП РФ, мировой судья, -  </w:t>
        <w:tab/>
        <w:t xml:space="preserve">                                                                                                 </w:t>
      </w:r>
    </w:p>
    <w:p w:rsidR="00A77B3E"/>
    <w:p w:rsidR="00A77B3E">
      <w:r>
        <w:t>ПОСТАНОВИЛ:</w:t>
      </w:r>
    </w:p>
    <w:p w:rsidR="00A77B3E"/>
    <w:p w:rsidR="00A77B3E">
      <w:r>
        <w:t xml:space="preserve"> </w:t>
        <w:tab/>
        <w:t xml:space="preserve">Сахно Романа Владимировича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