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671D">
      <w:pPr>
        <w:jc w:val="both"/>
      </w:pPr>
      <w:r>
        <w:t>Дело № 5-87-61/2021</w:t>
      </w:r>
    </w:p>
    <w:p w:rsidR="00A77B3E" w:rsidP="006F671D">
      <w:pPr>
        <w:jc w:val="both"/>
      </w:pPr>
      <w:r>
        <w:t xml:space="preserve">УИД 91MS0087-01-2020-000263-47                                            </w:t>
      </w:r>
    </w:p>
    <w:p w:rsidR="00A77B3E" w:rsidP="006F671D">
      <w:pPr>
        <w:jc w:val="both"/>
      </w:pPr>
    </w:p>
    <w:p w:rsidR="00A77B3E" w:rsidP="006F671D">
      <w:pPr>
        <w:jc w:val="both"/>
      </w:pPr>
      <w:r>
        <w:t>П О С Т А Н О В Л Е Н И Е</w:t>
      </w:r>
    </w:p>
    <w:p w:rsidR="00A77B3E" w:rsidP="006F671D">
      <w:pPr>
        <w:jc w:val="both"/>
      </w:pPr>
    </w:p>
    <w:p w:rsidR="00A77B3E" w:rsidP="006F671D">
      <w:pPr>
        <w:jc w:val="both"/>
      </w:pPr>
      <w:r>
        <w:t>23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г. Феодосия </w:t>
      </w:r>
    </w:p>
    <w:p w:rsidR="00A77B3E" w:rsidP="006F671D">
      <w:pPr>
        <w:jc w:val="both"/>
      </w:pPr>
      <w:r>
        <w:t xml:space="preserve"> </w:t>
      </w:r>
    </w:p>
    <w:p w:rsidR="00A77B3E" w:rsidP="006F671D">
      <w:pPr>
        <w:jc w:val="both"/>
      </w:pPr>
      <w:r>
        <w:t xml:space="preserve"> </w:t>
      </w:r>
      <w:r>
        <w:tab/>
        <w:t>Мировой судь</w:t>
      </w:r>
      <w:r>
        <w:t xml:space="preserve">я судебного участка № 87 Феодосийского судебного района    (городской округ Феодосия) Республики Крым Ваянова Т.Н., </w:t>
      </w:r>
    </w:p>
    <w:p w:rsidR="00A77B3E" w:rsidP="006F671D">
      <w:pPr>
        <w:jc w:val="both"/>
      </w:pPr>
      <w:r>
        <w:t xml:space="preserve">с участием лица, в отношении которого ведется дело об административном правонарушении - </w:t>
      </w:r>
      <w:r>
        <w:t>фио</w:t>
      </w:r>
      <w:r>
        <w:t xml:space="preserve">,   </w:t>
      </w:r>
    </w:p>
    <w:p w:rsidR="00A77B3E" w:rsidP="006F671D">
      <w:pPr>
        <w:jc w:val="both"/>
      </w:pPr>
      <w:r>
        <w:t xml:space="preserve">рассмотрев в открытом судебном заседании в </w:t>
      </w:r>
      <w:r>
        <w:t xml:space="preserve">г. Феодосии материалы дела об административном правонарушении, предусмотренном ч.1 ст.15.6 КоАП РФ, в отношении </w:t>
      </w:r>
      <w:r>
        <w:t>фио</w:t>
      </w:r>
      <w:r>
        <w:t>, паспортные данные, гражданки Российской Федерации, работающей, состоящей в браке, зарегистрированной и проживающей по адресу: адрес, г. Фео</w:t>
      </w:r>
      <w:r>
        <w:t xml:space="preserve">досия, Республика Крым, ранее не привлекалась к административной ответственности за нарушение законодательства о налогах и сборах,   </w:t>
      </w:r>
    </w:p>
    <w:p w:rsidR="00A77B3E" w:rsidP="006F671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6F671D">
      <w:pPr>
        <w:jc w:val="both"/>
      </w:pPr>
      <w:r>
        <w:t>УСТАНОВИЛ:</w:t>
      </w:r>
    </w:p>
    <w:p w:rsidR="00A77B3E" w:rsidP="006F671D">
      <w:pPr>
        <w:jc w:val="both"/>
      </w:pPr>
    </w:p>
    <w:p w:rsidR="00A77B3E" w:rsidP="006F671D">
      <w:pPr>
        <w:jc w:val="both"/>
      </w:pPr>
      <w:r>
        <w:tab/>
      </w:r>
      <w:r>
        <w:t>фио</w:t>
      </w:r>
      <w:r>
        <w:t xml:space="preserve">, в срок дата, являясь генеральным директором наименование организации, юридический адрес:     </w:t>
      </w:r>
      <w:r>
        <w:t xml:space="preserve">                       адрес, помещение 2Н, г. Феодосия, Республика Крым, в нарушение п.2 ст. 230 Налогового кодекса Российской Федерации, не обеспечила своевременное представление в МИФНС № 4 по Республике Крым в установленный законом срок Расчета сумм на</w:t>
      </w:r>
      <w:r>
        <w:t>лога на доходы физических лиц, исключенных и удержанных налоговым агентом за 6 месяцев дата (форма 6-НДФЛ), который должен быть предоставлен не позднее последнего дня месяца, следующего за соответствующим периодом, фактически представлен дата, то есть с пр</w:t>
      </w:r>
      <w:r>
        <w:t>опуском установленного Законом срока.</w:t>
      </w:r>
    </w:p>
    <w:p w:rsidR="00A77B3E" w:rsidP="006F671D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признала, пояснила, что расчет по форме 6-НДФЛ не предоставлен по технической ошибки бухгалтера. Просит назначить меру наказания в виде предупреждения.     </w:t>
      </w:r>
    </w:p>
    <w:p w:rsidR="00A77B3E" w:rsidP="006F671D">
      <w:pPr>
        <w:jc w:val="both"/>
      </w:pPr>
      <w:r>
        <w:t xml:space="preserve">Заслушав пояснения </w:t>
      </w:r>
      <w:r>
        <w:t>фио</w:t>
      </w:r>
      <w:r>
        <w:t xml:space="preserve">, изучив </w:t>
      </w:r>
      <w:r>
        <w:t xml:space="preserve">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</w:t>
      </w:r>
      <w:r>
        <w:t xml:space="preserve"> </w:t>
      </w:r>
    </w:p>
    <w:p w:rsidR="00A77B3E" w:rsidP="006F671D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дата (л.д.</w:t>
      </w:r>
      <w:r>
        <w:t xml:space="preserve"> 3-4); выпиской из Единого государственного реестра юридических лиц в отношении наименование организации, с указанием генерального директора </w:t>
      </w:r>
      <w:r>
        <w:t>фио</w:t>
      </w:r>
      <w:r>
        <w:t xml:space="preserve"> (л.д. 5); квитанцией о приеме налоговой декларации (расчета) в электронном виде дата (л.д. 8), подтверждением д</w:t>
      </w:r>
      <w:r>
        <w:t xml:space="preserve">аты отправки дата (л.д. 9). </w:t>
      </w:r>
    </w:p>
    <w:p w:rsidR="00A77B3E" w:rsidP="006F671D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 w:rsidP="006F671D">
      <w:pPr>
        <w:jc w:val="both"/>
      </w:pPr>
      <w:r>
        <w:tab/>
        <w:t>В соответствии с требованиями п.2 ст. 230 Налогового кодекса Российской Федерации, срок расчета сумм налога на доходы физических лиц, исчисленных и удержанных налоговым аге</w:t>
      </w:r>
      <w:r>
        <w:t xml:space="preserve">нтом, за полугодие, – не позднее последнего дня месяца, следующего за соответствующим периодом.    </w:t>
      </w:r>
    </w:p>
    <w:p w:rsidR="00A77B3E" w:rsidP="006F671D">
      <w:pPr>
        <w:jc w:val="both"/>
      </w:pPr>
      <w:r>
        <w:t xml:space="preserve">Срок предоставления Расчета сумм налога на доходы физических лиц, исключенных и удержанных налоговым агентом за 6 месяцев дата (форма 6-НДФЛ) –             </w:t>
      </w:r>
      <w:r>
        <w:t xml:space="preserve">                      дата.     </w:t>
      </w:r>
    </w:p>
    <w:p w:rsidR="00A77B3E" w:rsidP="006F671D">
      <w:pPr>
        <w:jc w:val="both"/>
      </w:pPr>
      <w:r>
        <w:t xml:space="preserve">Фактически Расчет суммы налога на доходы физических лиц, исключенных и удержанных налоговым агентом за 6 месяцев дата (форма 6-НДФЛ) предоставлен наименование организации – дата.                              </w:t>
      </w:r>
    </w:p>
    <w:p w:rsidR="00A77B3E" w:rsidP="006F671D">
      <w:pPr>
        <w:jc w:val="both"/>
      </w:pPr>
      <w:r>
        <w:tab/>
        <w:t>При таких обс</w:t>
      </w:r>
      <w:r>
        <w:t xml:space="preserve">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 - непредставление в установленный </w:t>
      </w:r>
      <w:r>
        <w:t>законодательством о налогах и сборах срок в налоговые органы документов, необходимых для осуществления налогового</w:t>
      </w:r>
      <w:r>
        <w:t xml:space="preserve"> контроля.</w:t>
      </w:r>
    </w:p>
    <w:p w:rsidR="00A77B3E" w:rsidP="006F671D">
      <w:pPr>
        <w:jc w:val="both"/>
      </w:pPr>
      <w:r>
        <w:t xml:space="preserve">        </w:t>
      </w:r>
      <w:r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6F671D">
      <w:pPr>
        <w:jc w:val="both"/>
      </w:pPr>
      <w:r>
        <w:t xml:space="preserve">          Принимая во внимание характер совершенного административного правонарушения, данные о личности  </w:t>
      </w:r>
      <w:r>
        <w:t>фио</w:t>
      </w:r>
      <w:r>
        <w:t xml:space="preserve">, признавшая вину, что признается судом в качестве  обстоятельства, смягчающего наказание, отсутствие обстоятельств, </w:t>
      </w:r>
      <w:r>
        <w:t xml:space="preserve">отягчающих административное наказание, прихожу к выводу о возможности назначить </w:t>
      </w:r>
      <w:r>
        <w:t>фио</w:t>
      </w:r>
      <w:r>
        <w:t xml:space="preserve"> наказание в виде штрафа в минимальном размере, предусмотренном ч.1 ст. 15.6 КоАП Российской Федерации.   </w:t>
      </w:r>
    </w:p>
    <w:p w:rsidR="00A77B3E" w:rsidP="006F671D">
      <w:pPr>
        <w:jc w:val="both"/>
      </w:pPr>
      <w:r>
        <w:t xml:space="preserve">         </w:t>
      </w:r>
      <w:r>
        <w:tab/>
        <w:t xml:space="preserve">В силу ст. 3.4 КоАП РФ в их нормативном единстве со ст. </w:t>
      </w:r>
      <w:r>
        <w:t>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</w:t>
      </w:r>
      <w:r>
        <w:t>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</w:t>
      </w:r>
      <w:r>
        <w:t xml:space="preserve">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</w:t>
      </w:r>
      <w:r>
        <w:t xml:space="preserve">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6F671D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подвергнутой административному </w:t>
      </w:r>
      <w:r>
        <w:t xml:space="preserve">наказанию за нарушение законодательства о налогах и сборах, суду не представлено.  </w:t>
      </w:r>
    </w:p>
    <w:p w:rsidR="00A77B3E" w:rsidP="006F671D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6F671D">
      <w:pPr>
        <w:jc w:val="both"/>
      </w:pPr>
      <w:r>
        <w:t xml:space="preserve"> </w:t>
      </w:r>
      <w:r>
        <w:tab/>
        <w:t>Руководствуясь ст.ст. 3.4, 4.4.1, 29.9, 29</w:t>
      </w:r>
      <w:r>
        <w:t xml:space="preserve">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6F671D">
      <w:pPr>
        <w:jc w:val="both"/>
      </w:pPr>
      <w:r>
        <w:t>ПОСТАНОВИЛ:</w:t>
      </w:r>
    </w:p>
    <w:p w:rsidR="00A77B3E" w:rsidP="006F671D">
      <w:pPr>
        <w:jc w:val="both"/>
      </w:pPr>
    </w:p>
    <w:p w:rsidR="00A77B3E" w:rsidP="006F671D">
      <w:pPr>
        <w:jc w:val="both"/>
      </w:pPr>
      <w:r>
        <w:t xml:space="preserve"> </w:t>
      </w:r>
      <w:r>
        <w:tab/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  <w:r>
        <w:t xml:space="preserve">  </w:t>
      </w:r>
    </w:p>
    <w:p w:rsidR="00A77B3E" w:rsidP="006F671D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6F671D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</w:t>
      </w:r>
      <w:r>
        <w:t xml:space="preserve">асток                № 87 Феодосийского судебного района Республики Крым. </w:t>
      </w:r>
    </w:p>
    <w:p w:rsidR="00A77B3E" w:rsidP="006F671D">
      <w:pPr>
        <w:jc w:val="both"/>
      </w:pPr>
    </w:p>
    <w:p w:rsidR="00A77B3E" w:rsidP="006F671D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6F671D">
      <w:pPr>
        <w:jc w:val="both"/>
      </w:pPr>
      <w:r>
        <w:t>Копия верна:</w:t>
      </w:r>
    </w:p>
    <w:p w:rsidR="00A77B3E" w:rsidP="006F671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6F671D">
      <w:pPr>
        <w:jc w:val="both"/>
      </w:pPr>
    </w:p>
    <w:p w:rsidR="00A77B3E" w:rsidP="006F671D">
      <w:pPr>
        <w:jc w:val="both"/>
      </w:pPr>
    </w:p>
    <w:sectPr w:rsidSect="006F671D">
      <w:pgSz w:w="12240" w:h="15840"/>
      <w:pgMar w:top="567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BB"/>
    <w:rsid w:val="005D41BB"/>
    <w:rsid w:val="006F67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