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5-87-75/2020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21 февраля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Лапченко А.В.,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ч.6 ст. 20.8 КоАП РФ, в отношении Лапченко Александра Владимировича, паспортные данные, адрес, гражданина Российской Федерации, работающего,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</w:t>
      </w:r>
    </w:p>
    <w:p w:rsidR="00A77B3E">
      <w:r>
        <w:t>УСТАНОВИЛ:</w:t>
      </w:r>
    </w:p>
    <w:p w:rsidR="00A77B3E"/>
    <w:p w:rsidR="00A77B3E">
      <w:r>
        <w:tab/>
        <w:t>Лапченко А.В., дата в время, по адресу:                адрес, адрес, адрес, осуществлял незаконное хранение марка автомобиля, ... калибра, № ..., на основании разрешения ... от дата, срок действия которого истек дата, выданного ОМВД России по г. Феодосии, чем нарушил ст. 22 ФЗ РФ от                     13 декабря 1996 года № 150 - ФЗ "Об оружии"</w:t>
      </w:r>
    </w:p>
    <w:p w:rsidR="00A77B3E">
      <w:r>
        <w:t xml:space="preserve">            В судебном заседании Лапченко А.В. пояснил, что не обратил внимания на то, что истек срок действия разрешения на хранение и ношение оружия.  </w:t>
      </w:r>
    </w:p>
    <w:p w:rsidR="00A77B3E">
      <w:r>
        <w:t xml:space="preserve">           Заслушав объяснения Лапченко А.В.,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Лапченко А.В. имеются признаки административного правонарушения, предусмотренного  ч.6 ст.20.8 КоАП РФ. </w:t>
      </w:r>
    </w:p>
    <w:p w:rsidR="00A77B3E">
      <w:r>
        <w:t xml:space="preserve">             Виновность Лапченко А.В. в совершении административного правонарушения, предусмотренного ч.6 ст. 20.8 КоАП РФ, подтверждается совокупностью доказательств имеющихся в материалах дела: протоколом об административном правонарушении № ... телефон от дата; разрешением ... от дата, срок действия которого истек дата, выданного ОМВД России по г. Феодосии; рапортом инспектора УУП ОУУП и ПДН ОМВД РФ по г. Феодосии от                     дата; объяснениями Лапченко А.В. от дата.     </w:t>
      </w:r>
    </w:p>
    <w:p w:rsidR="00A77B3E">
      <w:r>
        <w:t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A77B3E">
      <w:r>
        <w:t xml:space="preserve"> </w:t>
        <w:tab/>
        <w:t>В силу ч.1 ст. 22 Федерального закона от 13 декабря 1996 г. № 150-ФЗ "Об оружии",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814.</w:t>
      </w:r>
    </w:p>
    <w:p w:rsidR="00A77B3E">
      <w:r>
        <w:t>Хранение гражданского огнестрельного оружия по истечении срока действия разрешения либо вовсе минуя процедуру получения разрешения, является незаконным и образует объективную сторону состава административного правонарушения, предусмотренного ч. 6 ст. 20.8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Лапченко А.В. имеется состав правонарушения, предусмотренного ч.6 ст. 20.8 КоАП РФ, а именно незаконное хранение гражданского огнестрельного гладкоствольного оружия.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Лапченко А.В., отсутствие обстоятельств, отягчающих и смягчающих административную ответственность, прихожу к выводу о возможности назначить ему административное наказание в виде штрафа в минимальном размере, предусмотренном ч.6 ст. 20.8 КоАП РФ, с конфискацией незаконно хранившего оружия.  </w:t>
      </w:r>
    </w:p>
    <w:p w:rsidR="00A77B3E">
      <w:r>
        <w:t xml:space="preserve">         </w:t>
        <w:tab/>
        <w:t xml:space="preserve">Руководствуясь ст. 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Лапченко Александра Владимировича, признать виновным в совершении административного правонарушения, предусмотренного ч.6 ст. 20.8 Кодекса Российской Федерации об административных правонарушениях, и назначить ему административное наказание в виде штрафа в размере 3000 (три тысячи) рублей с конфискацией оружия: марка автомобиля, ... калибра, № ..., хранящийся в ОМВД России по г. Феодосии Республики Крым согласно квитанции № ... от дата. 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Лапченко А.В.,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