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5-87-81/2020</w:t>
      </w:r>
    </w:p>
    <w:p w:rsidR="00A77B3E">
      <w:r>
        <w:t xml:space="preserve">                                                                                                                  УИД ...-телефон-телефон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28 апреля 2020 года </w:t>
        <w:tab/>
        <w:tab/>
        <w:tab/>
        <w:tab/>
        <w:tab/>
        <w:tab/>
        <w:t xml:space="preserve">                         г. Феодосия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рассмотрев в открытом судебном заседании в г. Феодосии материалы дела об административном правонарушении, предусмотренном ст.17.8 КоАП РФ, в отношении Субботина Николая Владимировича, паспортные данные ...адрес ... адрес, ..., зарегистрированного и проживающего по адресу: адрес,              адрес,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мировому судье судебного участка № 87 Феодосийского судебного района (городской округ Феодосия) Республики Крым поступило дело об административном правонарушении в отношении Субботина Н.В. о привлечении его к административной ответственности по ст. 17.8 КоАП Российской Федерации. </w:t>
      </w:r>
    </w:p>
    <w:p w:rsidR="00A77B3E">
      <w:r>
        <w:t xml:space="preserve">Согласно протокола об административном правонарушении ... от дата, Субботину Н.В. вменено то, что он, дата с время до время, являясь должником по исполнительному производству ... от дата, не явился по требованию судебного пристава от дата на прием в Отдел судебных приставов по адрес, по адресу: адрес, адрес,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документов.   </w:t>
      </w:r>
    </w:p>
    <w:p w:rsidR="00A77B3E">
      <w:r>
        <w:t xml:space="preserve">В соответствии с п.6 ст.26.1 КоАП РФ, по делу об административном правонарушении выяснению подлежат, в  том числе обстоятельства исключающие производство по делу об административном правонарушении.  </w:t>
      </w:r>
    </w:p>
    <w:p w:rsidR="00A77B3E">
      <w:r>
        <w:t xml:space="preserve">С учетом содержания ч.1 ст.24.5 КоАП РФ, производство по делу об административном правонарушении не может быть начато, а начатое производство подлежит прекращению в связи со смерть физического лица, в отношении которого ведется производство по делу об административном правонарушении. </w:t>
      </w:r>
    </w:p>
    <w:p w:rsidR="00A77B3E">
      <w:r>
        <w:t xml:space="preserve">Согласно ч.1 ст.29.9 КоАП РФ, при наличии хотя бы одного из обстоятельств, исключающих производство по делу, предусмотренных ст. 24.5 КоАП РФ выносится постановление о прекращении производства по делу об административном правонарушении. </w:t>
      </w:r>
    </w:p>
    <w:p w:rsidR="00A77B3E">
      <w:r>
        <w:t xml:space="preserve">Из имеющихся в деле сообщения Феодосийского городского отдела записи актов гражданского состояния Департамента записи актов гражданского состояния ... адрес, Субботин Н.В., паспортные данные, умер дата, о чем дата произведена запись акта о смерти ....      </w:t>
      </w:r>
    </w:p>
    <w:p w:rsidR="00A77B3E">
      <w:r>
        <w:t>С учетом вышеизложенного, мировой судья считает необходимым дело об административном правонарушении в отношении Субботина Н.В. прекратить в соответствии с п.8 ч.1 ст. 24.5 КоАП РФ, в связи со смертью лица, в отношении которого ведется производство по делу об административном правонарушении.</w:t>
      </w:r>
    </w:p>
    <w:p w:rsidR="00A77B3E">
      <w:r>
        <w:t xml:space="preserve">Руководствуясь п.6 ст.26.1, ч.1 ст.24.5, 29.9, 29.10 КоАП Российской Федерации, мировой судья -  </w:t>
      </w:r>
    </w:p>
    <w:p w:rsidR="00A77B3E">
      <w:r>
        <w:t>П О С Т А Н О В И Л :</w:t>
      </w:r>
    </w:p>
    <w:p w:rsidR="00A77B3E">
      <w:r>
        <w:t xml:space="preserve">Производство по делу об административном правонарушении в отношении Субботина Николая Владимировича по ст.17.8. КоАП РФ на основании п.8 ч.1              ст. 24.5 КоАП РФ прекратить в связи со смертью лица, в отношении которого ведется производство по делу об административном правонарушении.  </w:t>
      </w:r>
    </w:p>
    <w:p w:rsidR="00A77B3E"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 xml:space="preserve">      Т.Н. Ваянова </w:t>
        <w:tab/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