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 xml:space="preserve">                   Дело № 5-87-86/2020</w:t>
      </w:r>
    </w:p>
    <w:p w:rsidR="00A77B3E">
      <w:r>
        <w:tab/>
        <w:tab/>
        <w:tab/>
        <w:t xml:space="preserve">                                                  </w:t>
        <w:tab/>
        <w:t xml:space="preserve">                        УИД 91MS0087-телефон-телефон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17 марта 2020 года</w:t>
        <w:tab/>
        <w:t xml:space="preserve">                       </w:t>
        <w:tab/>
        <w:tab/>
        <w:t xml:space="preserve">              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15.5  КоАП РФ, в отношении Общего Сергея Ивановича, паспортные данныеадрес, гражданина Российской Федерации,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Общий С.И., в срок не позднее дата, являясь руководителем ...,  юридический адрес:                          адрес, адрес, в нарушение пп.1 п.1 ст.346.23 Налогового кодекса Российской Федерации, не обеспечил своевременное представление в МИФНС № ... по адрес в установленный законом срок налоговую декларацию по упрощенной системе налогообложения за дата, фактически представлена дата, то есть с пропуском установленного Законом срока.</w:t>
      </w:r>
    </w:p>
    <w:p w:rsidR="00A77B3E">
      <w:r>
        <w:t xml:space="preserve">В судебное заседание Общий С.И. не явился. О времени и месте рассмотрения дела об административном правонарушении был уведомлен надлежащим образом путем направления телефонограммы, о чем сделана в журнале регистрации телефонограмм соответствующая запись под № ..., что не противоречит требованиям, изложенным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Общего С.И.,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Общего С.И.</w:t>
      </w:r>
    </w:p>
    <w:p w:rsidR="00A77B3E">
      <w:r>
        <w:t xml:space="preserve">   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Общего С.И. имеются признаки административного правонарушения, предусмотренного ст.15.5 КоАП РФ. </w:t>
      </w:r>
    </w:p>
    <w:p w:rsidR="00A77B3E">
      <w:r>
        <w:t xml:space="preserve">           Виновность Общего С.И.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дата, согласно которому установлено нарушение срока представления в налоговый орган по месту регистрации юридического лица, налоговой декларации по упрощенной системе налогообложения за дата (л.д. 3 -4), налоговая декларация по налогу, уплачиваемому в связи с применением упрощенной системы налогообложения (л.д.7-9), выпиской из Единого государственного реестра юридических лиц в отношении юридического лица ..., с указанием председателя Общего С.И. (л.д. 5-6). </w:t>
      </w:r>
    </w:p>
    <w:p w:rsidR="00A77B3E">
      <w:r>
        <w:t xml:space="preserve">         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п.п.1 п.1 ст. 346.23 Налогового кодекса РФ,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представления – не позднее дата года, следующего за истекшим налоговым периодом (за исключением случаев, предусмотренных п.2 и 3 настоящей статьи).     </w:t>
      </w:r>
    </w:p>
    <w:p w:rsidR="00A77B3E">
      <w:r>
        <w:t>При таких обстоятельствах в действиях Общего С.И.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</w:t>
        <w:tab/>
        <w:t>Принимая во внимание характер совершенного административного правонарушения, данные о личности Общего С.И., отсутствие отягчающих и смягчающих обстоятельств, прихожу к выводу о возможности назначить наказание в виде минимального, предусмотренного санкцией ст. 15.5 КоАП Российской Федерации.</w:t>
      </w:r>
    </w:p>
    <w:p w:rsidR="00A77B3E">
      <w:r>
        <w:tab/>
        <w:t xml:space="preserve">Руководствуясь ст.ст. 29.9, 29.10 КоАП РФ, -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Общего Сергея Ивановича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сумме сумма.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   УИН – 0, КБК телефон телефон. 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Общему С.И.,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 xml:space="preserve">подпись 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>
      <w:r>
        <w:t xml:space="preserve">       </w:t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