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 Дело № 5-87-87/2020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16 марта 2020 года</w:t>
        <w:tab/>
        <w:tab/>
        <w:tab/>
        <w:tab/>
        <w:tab/>
        <w:tab/>
        <w:t xml:space="preserve">     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Мачнева Владимира Николаевича, паспортные данные, гражданина Российской Федерации, официально не трудоустроенного, холостой, зарегистрированного по адресу: ..., ..., адрес, проживающего по адресу: адрес, адрес, ранее привлекался к административной ответственности за совершение однородного правонарушения, предусмотренного главой 14 КоАП РФ, -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Мачнев В.Н., дата в время, был остановлен возле дома № ..., расположенного по адресу: адрес, адрес, где на автомобиле ..., государственный  регистрационный знак ..., осуществлял деятельность по перевозке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 с дата, не являясь индивидуальным предпринимателем и юридическим лицом, чем нарушил ч.1 ст. 9 ФЗ от 21 апреля 2011 года № 69-ФЗ.   </w:t>
      </w:r>
    </w:p>
    <w:p w:rsidR="00A77B3E">
      <w:r>
        <w:tab/>
        <w:t xml:space="preserve">В судебное заседание Мачнев В.Н. не явился, о времени и месте рассмотрения дела об административном правонарушении был уведомлен путем направления судебных повесток, которые ему направлены по месту регистрации и проживания. При этом, Мачнев В.Н. уведомлен должностным лицом, составившим протокол об административном правонарушении о направлении дела мировому судьей на рассмотрение, однако, лицом, в отношении которого ведется производство по делу об административном правонарушении не предпринято мер для уточнения время рассмотрения дела.   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Мачнева В.Н.,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Мачнева В.Н.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Мачнева В.Н.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Мачнева В.Н.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№ ..., расположенного по адресу:  адрес, адрес, Мачнев В.Н., осуществляющий перевозку пассажиров без соответствующего разрешения (л.д.3);</w:t>
      </w:r>
    </w:p>
    <w:p w:rsidR="00A77B3E">
      <w:r>
        <w:t xml:space="preserve">- объяснениями Мачнева В.Н. от дата (л.д.5)  </w:t>
      </w:r>
    </w:p>
    <w:p w:rsidR="00A77B3E">
      <w:r>
        <w:t>- рапортом инспектора ... ОМВД России по адресфиоадрес... от дата, выявившего правонарушение (л.д. 4);</w:t>
      </w:r>
    </w:p>
    <w:p w:rsidR="00A77B3E">
      <w:r>
        <w:t xml:space="preserve">- фотоотчетом (л.д. 11).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Мачнев В.Н. состав административного правонарушения, предусмотренного ч.2 ст.14.1 КоАП РФ, мировой судья учитывает, что Мачнев В.Н.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При таких обстоятельствах в действиях Мачнева В.Н.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Мачнева В.Н., отсутствие обстоятельств, смягчающих и отягчающих административную ответственность, мировой судья приходит к выводу о возможности назначить ему административное наказание в виде штрафа, предусмотренного ч.2 ст.14.1 КоАП РФ, без конфискации орудия административного правонарушения.    </w:t>
      </w:r>
    </w:p>
    <w:p w:rsidR="00A77B3E">
      <w:r>
        <w:tab/>
        <w:t xml:space="preserve">Руководствуясь ст.ст.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Мачнева Владимира Николаевича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Мачневу В.Н.,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            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