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 xml:space="preserve">                          Дело № 5-87-122/2020</w:t>
      </w:r>
    </w:p>
    <w:p w:rsidR="00A77B3E">
      <w:r>
        <w:tab/>
        <w:tab/>
        <w:tab/>
        <w:t xml:space="preserve">                                                  </w:t>
        <w:tab/>
        <w:t xml:space="preserve">                                УИД 91MS0088-телефон-телефон                                             </w:t>
      </w:r>
    </w:p>
    <w:p w:rsidR="00A77B3E"/>
    <w:p w:rsidR="00A77B3E">
      <w:r>
        <w:t>П О С Т А Н О В Л Е Н И Е</w:t>
      </w:r>
    </w:p>
    <w:p w:rsidR="00A77B3E"/>
    <w:p w:rsidR="00A77B3E">
      <w:r>
        <w:t>17 апреля 2020 года</w:t>
        <w:tab/>
        <w:t xml:space="preserve">                       </w:t>
        <w:tab/>
        <w:tab/>
        <w:t xml:space="preserve">                                  </w:t>
        <w:tab/>
        <w:tab/>
        <w:tab/>
        <w:t xml:space="preserve">     г. Феодосия </w:t>
      </w:r>
    </w:p>
    <w:p w:rsidR="00A77B3E">
      <w:r>
        <w:t xml:space="preserve"> </w:t>
      </w:r>
    </w:p>
    <w:p w:rsidR="00A77B3E">
      <w:r>
        <w:t xml:space="preserve"> </w:t>
        <w:tab/>
        <w:t xml:space="preserve">Мировой судья судебного участка № 87 Феодосийского судебного района (городской округ Феодосия) Республики Крым Ваянова Т.Н., </w:t>
      </w:r>
    </w:p>
    <w:p w:rsidR="00A77B3E">
      <w:r>
        <w:t xml:space="preserve">рассмотрев в открытом судебном заседании материалы дела об административном правонарушении, предусмотренном ст. 15.5  КоАП РФ, в отношении Тымчук Надежды Алексеевны, паспортные данные, гражданки Российской Федерации, проживающей по адресу: адрес, адрес, ранее к административной ответственности за нарушение законодательства о налогах и сборах не привлекалась,  </w:t>
      </w:r>
    </w:p>
    <w:p w:rsidR="00A77B3E"/>
    <w:p w:rsidR="00A77B3E">
      <w:r>
        <w:t xml:space="preserve"> </w:t>
        <w:tab/>
        <w:tab/>
        <w:tab/>
        <w:tab/>
        <w:tab/>
        <w:t xml:space="preserve">    УСТАНОВИЛ:</w:t>
      </w:r>
    </w:p>
    <w:p w:rsidR="00A77B3E"/>
    <w:p w:rsidR="00A77B3E">
      <w:r>
        <w:tab/>
        <w:t>Тымчук Н.А., в срок не позднее дата, являясь директором наименование организации, юридический адрес: адрес, ..., адрес, в нарушение п.3 ст.346.32 Налогового кодекса Российской Федерации, не обеспечила своевременное представление в ... по адрес в установленный законом срок налоговую декларацию по единому налогу на вмененный налог за адрес дата, фактически представлена                               дата, то есть с пропуском установленного Законом срока.</w:t>
      </w:r>
    </w:p>
    <w:p w:rsidR="00A77B3E">
      <w:r>
        <w:t xml:space="preserve">В судебное заседание Тымчук Н.А. не явилась, о времени и месте рассмотрения дела об административном правонарушении была уведомлена путем направления судебных повесток: по месту регистрации юридического лица и месту жительства. </w:t>
      </w:r>
    </w:p>
    <w:p w:rsidR="00A77B3E">
      <w:r>
        <w:t>Согласно почтовому уведомлению, судебная повестка, направленная Тымчук Н.А. по месту ее жительства, вручена дата.</w:t>
      </w:r>
    </w:p>
    <w:p w:rsidR="00A77B3E">
      <w:r>
        <w:t xml:space="preserve">Судебная повестка, направленная по адресу ведения Тымчук Н.А. коммерческой деятельности – согласна почтового конверта, возвращена отправителю из-за истечения срока хранения, что свидетельствует об извещении лица о времени и месте судебного заседания. </w:t>
      </w:r>
    </w:p>
    <w:p w:rsidR="00A77B3E">
      <w:r>
        <w:tab/>
        <w:t xml:space="preserve">Ходатайств об отложении рассмотрения дела от нее не поступало.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В соответствии с п.4 Постановления Президиума Верховного Суда Российской Федерации, Президиума Совета судей Российской Федерации от 08 апреля 2020 года № 821, с учетом обстоятельств дела, мнений участников судопроизводства и условий режима повышенной готовности, введенного в соответствующем субъекте Российской Федерации, суд вправе самостоятельно принять решение о рассмотрении дела.     </w:t>
      </w:r>
    </w:p>
    <w:p w:rsidR="00A77B3E">
      <w:r>
        <w:t xml:space="preserve"> Учитывая данные об извещении Тымчук Н.А., а также принимая во внимание отсутствие ходатайства об отложении дела, на основании ст. 25.1 ч.2 КоАП РФ прихожу к выводу о  возможности  рассмотрения дела в отсутствие Тымчук Н.А. </w:t>
      </w:r>
    </w:p>
    <w:p w:rsidR="00A77B3E">
      <w:r>
        <w:t xml:space="preserve">   Изучив  материал об административном правонарушении, исследовав и оценив представленные по делу доказательства, прихожу к выводу о том, что в действиях                Тымчук Н.А. имеются признаки административного правонарушения, предусмотренного ст.15.5 КоАП РФ. </w:t>
      </w:r>
    </w:p>
    <w:p w:rsidR="00A77B3E">
      <w:r>
        <w:t xml:space="preserve">           Виновность Тымчук Н.А.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от                  дата, согласно которому установлено нарушение срока представления в налоговый орган по месту регистрации юридического адрес, налоговой декларации по единому налогу на вмененный доход (л.д. 3-4), квитанцией о приеме налоговой декларации (расчета) в электронном виде дата (л.д.7), выпиской из Единого государственного реестра юридических лиц в отношении наименование организации, с указанием ... Тымчук Н.А. (л.д. 5-6). </w:t>
      </w:r>
    </w:p>
    <w:p w:rsidR="00A77B3E">
      <w:r>
        <w:t xml:space="preserve">         В соответствии с пп.4 п.1 ст.23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A77B3E">
      <w:r>
        <w:t xml:space="preserve">Согласно п.3 ст. 346.32 Налогового кодекса РФ, декларация по единому налогу на вмененный доход предоставляется в налоговый орган по итогам налогового периода не позднее 20-го числа первого месяца следующего налогового периода.   </w:t>
      </w:r>
    </w:p>
    <w:p w:rsidR="00A77B3E">
      <w:r>
        <w:t xml:space="preserve">Срок предоставления Декларации по единому налогу на вмененный доход за адрес дата – не позднее дата.  </w:t>
      </w:r>
    </w:p>
    <w:p w:rsidR="00A77B3E">
      <w:r>
        <w:t xml:space="preserve">Фактически Декларация по единому налогу на вмененный доход за адрес                 дата предоставлена дата. </w:t>
      </w:r>
    </w:p>
    <w:p w:rsidR="00A77B3E">
      <w:r>
        <w:t>При таких обстоятельствах в действиях Тымчук Н.А. имеется состав правонарушения, предусмотренного ст. 15.5 КоАП РФ, а именно, -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w:t>
        <w:tab/>
        <w:t xml:space="preserve">В силу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то, что ранее Тымчук Н.А. не привлекалась к административной ответственности за нарушение законодательства о налогах и сборах, прихожу к выводу о возможности ограничиться административным наказанием в виде предупреждения. </w:t>
      </w:r>
    </w:p>
    <w:p w:rsidR="00A77B3E">
      <w:r>
        <w:t xml:space="preserve">Руководствуясь ст.ст. 29.9, 29.10 КоАП Российской Федерации, мировой судья, - </w:t>
        <w:tab/>
        <w:t xml:space="preserve">                                             </w:t>
      </w:r>
    </w:p>
    <w:p w:rsidR="00A77B3E">
      <w:r>
        <w:t>ПОСТАНОВИЛ:</w:t>
      </w:r>
    </w:p>
    <w:p w:rsidR="00A77B3E"/>
    <w:p w:rsidR="00A77B3E">
      <w:r>
        <w:tab/>
        <w:t xml:space="preserve">Тымчук Надежду Алексеевну, признать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Республики Крым через судебный участок № 87 Феодосийского судебного района Республики Крым. </w:t>
      </w:r>
    </w:p>
    <w:p w:rsidR="00A77B3E"/>
    <w:p w:rsidR="00A77B3E">
      <w:r>
        <w:t xml:space="preserve">  Мировой судья</w:t>
        <w:tab/>
        <w:tab/>
        <w:tab/>
        <w:tab/>
        <w:tab/>
        <w:t xml:space="preserve">           </w:t>
        <w:tab/>
        <w:tab/>
        <w:tab/>
        <w:t xml:space="preserve">        Т.Н. Ваянова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