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11152">
      <w:pPr>
        <w:jc w:val="both"/>
      </w:pPr>
      <w:r>
        <w:t>Дело № 5-87-126/2021</w:t>
      </w:r>
    </w:p>
    <w:p w:rsidR="00A77B3E" w:rsidP="00F11152">
      <w:pPr>
        <w:jc w:val="both"/>
      </w:pPr>
      <w:r>
        <w:t xml:space="preserve">УИД 91MS0087-01-2021-000512-76                                            </w:t>
      </w:r>
    </w:p>
    <w:p w:rsidR="00A77B3E" w:rsidP="00F11152">
      <w:pPr>
        <w:jc w:val="both"/>
      </w:pPr>
    </w:p>
    <w:p w:rsidR="00A77B3E" w:rsidP="00F11152">
      <w:pPr>
        <w:jc w:val="both"/>
      </w:pPr>
    </w:p>
    <w:p w:rsidR="00A77B3E" w:rsidP="00F11152">
      <w:pPr>
        <w:jc w:val="both"/>
      </w:pPr>
      <w:r>
        <w:t>П О С Т А Н О В Л Е Н И Е</w:t>
      </w:r>
    </w:p>
    <w:p w:rsidR="00A77B3E" w:rsidP="00F11152">
      <w:pPr>
        <w:jc w:val="both"/>
      </w:pPr>
    </w:p>
    <w:p w:rsidR="00A77B3E" w:rsidP="00F11152">
      <w:pPr>
        <w:jc w:val="both"/>
      </w:pPr>
      <w:r>
        <w:t>27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Феодосия </w:t>
      </w:r>
    </w:p>
    <w:p w:rsidR="00A77B3E" w:rsidP="00F11152">
      <w:pPr>
        <w:jc w:val="both"/>
      </w:pPr>
      <w:r>
        <w:t xml:space="preserve"> </w:t>
      </w:r>
    </w:p>
    <w:p w:rsidR="00A77B3E" w:rsidP="00F11152">
      <w:pPr>
        <w:jc w:val="both"/>
      </w:pPr>
      <w:r>
        <w:t xml:space="preserve"> </w:t>
      </w:r>
      <w:r>
        <w:tab/>
        <w:t>Мировой судья судебно</w:t>
      </w:r>
      <w:r>
        <w:t xml:space="preserve">го участка № 87 Феодосийского судебного района    (городской округ Феодосия) Республики Крым Ваянова Т.Н., </w:t>
      </w:r>
    </w:p>
    <w:p w:rsidR="00A77B3E" w:rsidP="00F11152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ч.1 ст.15.6 КоАП РФ, в отн</w:t>
      </w:r>
      <w:r>
        <w:t xml:space="preserve">ошении </w:t>
      </w:r>
      <w:r>
        <w:t>фио</w:t>
      </w:r>
      <w:r>
        <w:t xml:space="preserve">, паспортные данные, гражданина Российской Федерации, работающего, проживающего по адресу: адрес, адрес, г. Феодосия, Республика Крым, ранее не привлекался к административной ответственности за нарушение законодательства о налогах и сборах,   </w:t>
      </w:r>
    </w:p>
    <w:p w:rsidR="00A77B3E" w:rsidP="00F11152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A77B3E" w:rsidP="00F11152">
      <w:pPr>
        <w:jc w:val="both"/>
      </w:pPr>
      <w:r>
        <w:t>УСТАНОВИЛ:</w:t>
      </w:r>
    </w:p>
    <w:p w:rsidR="00A77B3E" w:rsidP="00F11152">
      <w:pPr>
        <w:jc w:val="both"/>
      </w:pPr>
    </w:p>
    <w:p w:rsidR="00A77B3E" w:rsidP="00F11152">
      <w:pPr>
        <w:jc w:val="both"/>
      </w:pPr>
      <w:r>
        <w:tab/>
      </w:r>
      <w:r>
        <w:t>фио</w:t>
      </w:r>
      <w:r>
        <w:t>, в срок дата, являясь генеральным директором наименование организации, юридический адрес: адрес, адрес, г. Феодосия, Республика Крым, в нарушение п.2               ст. 230 Налогового кодекса Российской Федерации, не обеспечил свое</w:t>
      </w:r>
      <w:r>
        <w:t>временное представление в МИФНС № 4 по Республике Крым в установленный законом срок Расчета сумм налога на доходы физических лиц, исчисленных и удержанных налоговым агентом за 9 месяцев дата (форма 6-НДФЛ), который должен быть предоставлен не позднее после</w:t>
      </w:r>
      <w:r>
        <w:t>днего дня месяца, следующего за соответствующим периодом, фактически представлен дата, то есть с пропуском установленного Законом срока.</w:t>
      </w:r>
    </w:p>
    <w:p w:rsidR="00A77B3E" w:rsidP="00F11152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судебной повес</w:t>
      </w:r>
      <w:r>
        <w:t xml:space="preserve">тки по месту проживания (нахождения юридического лица), указанному в деле об административном правонарушении. Согласно почтовому уведомлению, судебная повестка вручена  дата.  </w:t>
      </w:r>
    </w:p>
    <w:p w:rsidR="00A77B3E" w:rsidP="00F11152">
      <w:pPr>
        <w:jc w:val="both"/>
      </w:pPr>
      <w:r>
        <w:t xml:space="preserve">Согласно ч.2 ст. 25.1 КоАП РФ, в отсутствии лица, в отношении которого ведется </w:t>
      </w:r>
      <w:r>
        <w:t xml:space="preserve">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F11152">
      <w:pPr>
        <w:jc w:val="both"/>
      </w:pPr>
      <w:r>
        <w:t xml:space="preserve"> </w:t>
      </w:r>
      <w:r>
        <w:tab/>
        <w:t>Учитывая д</w:t>
      </w:r>
      <w:r>
        <w:t xml:space="preserve">анные об извещении </w:t>
      </w:r>
      <w:r>
        <w:t>фио</w:t>
      </w:r>
      <w:r>
        <w:t xml:space="preserve">, а также принимая во внимание отсутствие ходатайства об отложении дела, и данных, подтверждающих уважительность причин неявки, на основании ч. 2 ст. 25.1 КоАП РФ, прихожу к выводу о возможности  рассмотрения дела в отсутствие </w:t>
      </w:r>
      <w:r>
        <w:t>фио</w:t>
      </w:r>
    </w:p>
    <w:p w:rsidR="00A77B3E" w:rsidP="00F11152">
      <w:pPr>
        <w:jc w:val="both"/>
      </w:pPr>
      <w:r>
        <w:t>Изу</w:t>
      </w:r>
      <w:r>
        <w:t xml:space="preserve">чив материал об административном правонарушении, исследовав и оценив представленные по делу доказательства, и представленное заявление </w:t>
      </w:r>
      <w:r>
        <w:t>фио</w:t>
      </w:r>
      <w:r>
        <w:t xml:space="preserve">, в котором лицо признает вину, прихожу к выводу о том, что в действиях               </w:t>
      </w:r>
      <w:r>
        <w:t>фио</w:t>
      </w:r>
      <w:r>
        <w:t xml:space="preserve"> имеются признаки администрат</w:t>
      </w:r>
      <w:r>
        <w:t xml:space="preserve">ивного правонарушения, предусмотренного ч.1 ст.15.6 КоАП Российской Федерации.  </w:t>
      </w:r>
    </w:p>
    <w:p w:rsidR="00A77B3E" w:rsidP="00F11152">
      <w:pPr>
        <w:jc w:val="both"/>
      </w:pPr>
      <w:r>
        <w:t xml:space="preserve">         Виновность </w:t>
      </w:r>
      <w:r>
        <w:t>фио</w:t>
      </w:r>
      <w:r>
        <w:t xml:space="preserve"> в совершении административного правонарушения, предусмотренного ч.1 ст. 15.6 КоАП РФ, подтверждается совокупностью доказательств, имеющихся в материала</w:t>
      </w:r>
      <w:r>
        <w:t xml:space="preserve">х дела: протоколом об административном правонарушении от дата (л.д. 1-2); выпиской из Единого государственного реестра юридических лиц в отношении наименование организации, с указанием генерального директора </w:t>
      </w:r>
      <w:r>
        <w:t>фио</w:t>
      </w:r>
      <w:r>
        <w:t xml:space="preserve"> (л.д. 3); квитанцией о приеме налоговой декл</w:t>
      </w:r>
      <w:r>
        <w:t xml:space="preserve">арации (расчета) в электронном виде дата (л.д. 5), подтверждением даты отправки дата (л.д. 6).   </w:t>
      </w:r>
    </w:p>
    <w:p w:rsidR="00A77B3E" w:rsidP="00F11152">
      <w:pPr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</w:t>
      </w:r>
      <w:r>
        <w:t xml:space="preserve">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F11152">
      <w:pPr>
        <w:jc w:val="both"/>
      </w:pPr>
      <w:r>
        <w:tab/>
        <w:t>В соответствии с требованиями п.2 ст. 230 Налогового кодекса Российской Федерации, срок расчета сумм на</w:t>
      </w:r>
      <w:r>
        <w:t xml:space="preserve">лога на доходы физических лиц, исчисленных и удержанных налоговым агентом, за полугодие, – не позднее последнего дня месяца, следующего за соответствующим периодом.    </w:t>
      </w:r>
    </w:p>
    <w:p w:rsidR="00A77B3E" w:rsidP="00F11152">
      <w:pPr>
        <w:jc w:val="both"/>
      </w:pPr>
      <w:r>
        <w:t>Срок предоставления Расчета сумм налога на доходы физических лиц, исключенных и удержан</w:t>
      </w:r>
      <w:r>
        <w:t xml:space="preserve">ных налоговым агентом за 9 месяцев дата (форма 6-НДФЛ) – дата.     </w:t>
      </w:r>
    </w:p>
    <w:p w:rsidR="00A77B3E" w:rsidP="00F11152">
      <w:pPr>
        <w:jc w:val="both"/>
      </w:pPr>
      <w:r>
        <w:t>Фактически Расчет суммы налога на доходы физических лиц, исключенных и удержанных налоговым агентом за 9 месяцев дата (форма 6-НДФЛ) предоставлен наименование организации –             дат</w:t>
      </w:r>
      <w:r>
        <w:t xml:space="preserve">а.                              </w:t>
      </w:r>
    </w:p>
    <w:p w:rsidR="00A77B3E" w:rsidP="00F11152">
      <w:pPr>
        <w:jc w:val="both"/>
      </w:pPr>
      <w:r>
        <w:tab/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ст.15.6 КоАП РФ, а именно,  - непредставление в установленный законодательством о налогах и сборах срок в налоговые органы докум</w:t>
      </w:r>
      <w:r>
        <w:t>ентов, необходимых для осуществления налогового контроля.</w:t>
      </w:r>
    </w:p>
    <w:p w:rsidR="00A77B3E" w:rsidP="00F11152">
      <w:pPr>
        <w:jc w:val="both"/>
      </w:pPr>
      <w:r>
        <w:t xml:space="preserve">        </w:t>
      </w:r>
      <w:r>
        <w:tab/>
        <w:t>Согласно ч.2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</w:t>
      </w:r>
      <w:r>
        <w:t>е, обстоятельства, смягчающие и отягчающие административную ответственность.</w:t>
      </w:r>
    </w:p>
    <w:p w:rsidR="00A77B3E" w:rsidP="00F11152">
      <w:pPr>
        <w:jc w:val="both"/>
      </w:pPr>
      <w:r>
        <w:t xml:space="preserve">          Принимая во внимание характер совершенного административного правонарушения, данные о личности  </w:t>
      </w:r>
      <w:r>
        <w:t>фио</w:t>
      </w:r>
      <w:r>
        <w:t>, признавшего вину, что является обстоятельством, смягчающим наказание</w:t>
      </w:r>
      <w:r>
        <w:t xml:space="preserve">, отсутствие обстоятельств, отягчающих административное наказание, прихожу к выводу о назначении </w:t>
      </w:r>
      <w:r>
        <w:t>фио</w:t>
      </w:r>
      <w:r>
        <w:t xml:space="preserve"> наказания в виде штрафа в минимальном размере, предусмотренном ч.1 ст. 15.6 КоАП Российской Федерации.   </w:t>
      </w:r>
    </w:p>
    <w:p w:rsidR="00A77B3E" w:rsidP="00F11152">
      <w:pPr>
        <w:jc w:val="both"/>
      </w:pPr>
      <w:r>
        <w:t xml:space="preserve">         </w:t>
      </w:r>
      <w:r>
        <w:tab/>
        <w:t>В силу ст. 3.4 КоАП РФ в их нормативном</w:t>
      </w:r>
      <w:r>
        <w:t xml:space="preserve"> единстве со ст. 4.1.1 КоАП РФ, если назначение административного наказания в виде предупреждения не предусмотрено соответствующей статьей раздела ІІ КоАП РФ или закона субъекта Российской Федерации об административных правонарушениях, административное нак</w:t>
      </w:r>
      <w:r>
        <w:t>азание в виде административного штрафа может быть заменено на предупреждение лицам, являющимся субъектами малого и среднего предпринимательства, осуществляющим предпринимательскую деятельность без образования юридического лица, и юридическим лицам, а также</w:t>
      </w:r>
      <w:r>
        <w:t xml:space="preserve">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людей, объекта животного или растительного мира, окружающей среде, объектам культурного насле</w:t>
      </w:r>
      <w:r>
        <w:t xml:space="preserve">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   </w:t>
      </w:r>
    </w:p>
    <w:p w:rsidR="00A77B3E" w:rsidP="00F11152">
      <w:pPr>
        <w:jc w:val="both"/>
      </w:pPr>
      <w:r>
        <w:tab/>
        <w:t xml:space="preserve">Сведений о том, что </w:t>
      </w:r>
      <w:r>
        <w:t>фио</w:t>
      </w:r>
      <w:r>
        <w:t xml:space="preserve"> является подвергнутым а</w:t>
      </w:r>
      <w:r>
        <w:t xml:space="preserve">дминистративному наказанию за нарушение законодательства о налогах и сборах, суду не представлено.  </w:t>
      </w:r>
    </w:p>
    <w:p w:rsidR="00A77B3E" w:rsidP="00F11152">
      <w:pPr>
        <w:jc w:val="both"/>
      </w:pPr>
      <w:r>
        <w:t xml:space="preserve">При таких обстоятельствах, суд считает необходимым заменить </w:t>
      </w:r>
      <w:r>
        <w:t>фио</w:t>
      </w:r>
      <w:r>
        <w:t xml:space="preserve"> наказание в виде административного штрафа на предупреждение.   </w:t>
      </w:r>
    </w:p>
    <w:p w:rsidR="00A77B3E" w:rsidP="00F11152">
      <w:pPr>
        <w:jc w:val="both"/>
      </w:pPr>
      <w:r>
        <w:t xml:space="preserve"> </w:t>
      </w:r>
      <w:r>
        <w:tab/>
      </w:r>
      <w:r>
        <w:t xml:space="preserve">Руководствуясь ст.ст. 3.4, 4.4.1, 29.9, 29.10 КоАП Российской Федерации, мировой судья, -  </w:t>
      </w:r>
      <w:r>
        <w:tab/>
        <w:t xml:space="preserve">                                                                                                 </w:t>
      </w:r>
    </w:p>
    <w:p w:rsidR="00A77B3E" w:rsidP="00F11152">
      <w:pPr>
        <w:jc w:val="both"/>
      </w:pPr>
      <w:r>
        <w:t>ПОСТАНОВИЛ:</w:t>
      </w:r>
    </w:p>
    <w:p w:rsidR="00A77B3E" w:rsidP="00F11152">
      <w:pPr>
        <w:jc w:val="both"/>
      </w:pPr>
    </w:p>
    <w:p w:rsidR="00A77B3E" w:rsidP="00F11152">
      <w:pPr>
        <w:jc w:val="both"/>
      </w:pPr>
      <w:r>
        <w:t xml:space="preserve"> </w:t>
      </w:r>
      <w:r>
        <w:tab/>
        <w:t xml:space="preserve"> </w:t>
      </w:r>
      <w:r>
        <w:t>фио</w:t>
      </w:r>
      <w:r>
        <w:t xml:space="preserve"> признать виновным в совершении административно</w:t>
      </w:r>
      <w:r>
        <w:t xml:space="preserve">го правонарушения,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 </w:t>
      </w:r>
    </w:p>
    <w:p w:rsidR="00A77B3E" w:rsidP="00F11152">
      <w:pPr>
        <w:jc w:val="both"/>
      </w:pPr>
      <w:r>
        <w:t xml:space="preserve"> В соответствии со ст. 4.1.1 КоАП РФ, заменить </w:t>
      </w:r>
      <w:r>
        <w:t>назначенное наказание на предупреждение.</w:t>
      </w:r>
    </w:p>
    <w:p w:rsidR="00A77B3E" w:rsidP="00F11152">
      <w:pPr>
        <w:jc w:val="both"/>
      </w:pPr>
      <w:r>
        <w:t xml:space="preserve">          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№ 87 Феодосийского судебного района Республи</w:t>
      </w:r>
      <w:r>
        <w:t xml:space="preserve">ки Крым. </w:t>
      </w:r>
    </w:p>
    <w:p w:rsidR="00A77B3E" w:rsidP="00F11152">
      <w:pPr>
        <w:jc w:val="both"/>
      </w:pPr>
    </w:p>
    <w:p w:rsidR="00A77B3E" w:rsidP="00F1115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>Т.Н. Ваянова</w:t>
      </w:r>
    </w:p>
    <w:p w:rsidR="00A77B3E" w:rsidP="00F11152">
      <w:pPr>
        <w:jc w:val="both"/>
      </w:pPr>
    </w:p>
    <w:sectPr w:rsidSect="00F11152">
      <w:pgSz w:w="12240" w:h="15840"/>
      <w:pgMar w:top="709" w:right="758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0A9"/>
    <w:rsid w:val="003C70A9"/>
    <w:rsid w:val="00A77B3E"/>
    <w:rsid w:val="00F111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0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