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5-87-129/2020</w:t>
      </w:r>
    </w:p>
    <w:p w:rsidR="00A77B3E">
      <w:r>
        <w:tab/>
        <w:tab/>
        <w:tab/>
        <w:tab/>
        <w:tab/>
        <w:t xml:space="preserve">                                                            УИД ...-телефон-телефон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23 апреля 2020 года</w:t>
        <w:tab/>
        <w:tab/>
        <w:tab/>
        <w:tab/>
        <w:tab/>
        <w:tab/>
        <w:t xml:space="preserve">                             </w:t>
        <w:tab/>
        <w:t xml:space="preserve">г. Феодосия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ст.15.6 КоАП РФ, в отношении Чипак Владимира Владимировича, паспортные данные, гражданина ..., проживающего по адресу:                      адрес, адрес, адрес, ранее не привлекался к административной ответственности за нарушение законодательства о налогах и сборах,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Чипак В.В., в срок дата, являясь директором наименование организации, юридический адрес: адрес, адрес, адрес, в нарушение п.2 ст. 230  Налогового кодекса Российской Федерации, не обеспечил своевременное представление в МИФНС № 4 по Республике Крым в установленный законом срок расчета сумм налога на доходы физических лиц, исключенных и удержанных налоговым агентом, за 2 квартал 2019 года, который должен быть предоставлен не позднее последнего дня месяца, следующего за соответствующим периодом, фактически представлен 12 августа 2019 года, то есть с пропуском установленного Законом срока.</w:t>
      </w:r>
    </w:p>
    <w:p w:rsidR="00A77B3E">
      <w:r>
        <w:t xml:space="preserve">В судебное заседание Чипак В.В. не явился, о времени и месте рассмотрения дела об административном правонарушении был уведомлен путем направления судебной повестки, которая согласно отчету об отслеживании отправления, возвращена отправителю из-за истечения срока хранения, что свидетельствует об извещении лица о времени и месте судебного заседания.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С учетом обстоятельств дела, данных об извещении Чипак В.В., а также п. 4 Постановления Президиума Верховного Суда Российской Федерации, Президиума Совета судей Российской Федерации от 08 апреля 2020 года № 821, прихожу к выводу о  возможности  рассмотрения дела в отсутствие Чипак В.В.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Чипак В.В., имеются признаки административного правонарушения, предусмотренного ч.1 ст.15.6 КоАП Российской Федерации.  </w:t>
      </w:r>
    </w:p>
    <w:p w:rsidR="00A77B3E">
      <w:r>
        <w:t xml:space="preserve">         Виновность Чипак В.В.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      дата (л.д. 3-4); квитанцией о приеме налоговой декларации (расчета) в электронном виде дата (л.д.7), выпиской из Единого государственного реестра юридических лиц в отношении наименование организации, с указанием директора Чипак В.В. (л.д. 6). </w:t>
      </w:r>
    </w:p>
    <w:p w:rsidR="00A77B3E">
      <w:r>
        <w:tab/>
        <w:t xml:space="preserve">В соответствии с требованиями п.2 ст. 230 Налогового кодекса Российской Федерации, срок расчета сумм налога на доходы физических лиц, исчисленных и удержанных налоговым агентом, за полугодие – не позднее последнего дня месяца, следующего за соответствующим периодом.    </w:t>
      </w:r>
    </w:p>
    <w:p w:rsidR="00A77B3E">
      <w:r>
        <w:tab/>
        <w:t>При таких обстоятельствах в действиях Чипак В.В.,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Чипак В.В., отсутствие обстоятельств, смягчающих и отягчающих административное наказание, прихожу к выводу о возможности назначить наказание в виде штрафа в минимальном размере, предусмотренном ч.1 ст. 15.6 КоАП Российской Федерации.   </w:t>
      </w:r>
    </w:p>
    <w:p w:rsidR="00A77B3E">
      <w:r>
        <w:t xml:space="preserve">         </w:t>
        <w:tab/>
        <w:t xml:space="preserve">Руководствуясь ст.ст. 29.9, 29.10 КоАП Российской Федерации,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Чипак Владимира Владимировича,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наказание в виде административного штрафа в сумме 300 руб. (триста рублей).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Чипак В.В.,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Республики Крым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