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5-87-209/2020</w:t>
      </w:r>
    </w:p>
    <w:p w:rsidR="00A77B3E">
      <w:r>
        <w:t xml:space="preserve">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   адрес </w:t>
      </w:r>
    </w:p>
    <w:p w:rsidR="00A77B3E"/>
    <w:p w:rsidR="00A77B3E">
      <w:r>
        <w:t xml:space="preserve"> </w:t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Титоренко А.Ф.,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ч.2 ст. 12.7 КоАП РФ, в отношении Титоренко А...... Ф......, паспортные данные, гражданина ...,  зарегистрированного по адресу: адрес, кв. 5а, адрес, проживающего по адресу: адрес,               адрес,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Титоренко А.Ф., дата, в время, управлял транспортным средством транспортным – мопедом, без государственного регистрационного знака, будучи лишенный права управления транспортными средствами.</w:t>
      </w:r>
    </w:p>
    <w:p w:rsidR="00A77B3E">
      <w:r>
        <w:t xml:space="preserve">В судебном заседании Титоренко А.Ф. пояснил, что  будучи лишенный права управления транспортным средством, выехал на работу. Вину признал, раскаялся в содеянном.  </w:t>
      </w:r>
    </w:p>
    <w:p w:rsidR="00A77B3E">
      <w:r>
        <w:t xml:space="preserve">     </w:t>
        <w:tab/>
        <w:t xml:space="preserve">Заслушав пояснения Титоренко А.Ф., изучив дело об административном правонарушении, исследовав и оценив представленные по делу доказательства, прихожу к выводу о том, что в действиях Титоренко А.Ф. имеются признаки административного правонарушения, предусмотренного  ч.2 ст.12.7 КоАП Российской Федерации. </w:t>
      </w:r>
    </w:p>
    <w:p w:rsidR="00A77B3E">
      <w:r>
        <w:t xml:space="preserve">         Виновность Титоренко А.Ф. в совершении административного правонарушения, предусмотренного ч.2 ст. 12.7 КоАП РФ, подтверждается совокупностью доказательств, имеющихся в материалах дела:  протоколом об административном правонарушении ... телефон от дата; протоколом об отстранении от управления транспортными средствами ... от дата; протоколом о задержании транспортного средства ... от дата; постановлением мирового судьи судебного участка № 91 Феодосийского судебного района (городской адрес) адрес от дата о привлечении Титоренко А.Ф. к административной ответственности по ч.1 ст.12.8 КоАП РФ, с назначением наказания в виде административного штрафа в размере сумма, с лишением права управления транспортными средствами сроком на дата ..., вступившего в законную силу дата; справкой инспектора по ИАЗ ОГИБДД ОМВД России по адресфио ... о сдачи дата в камеру хранения водительского удостоверения на имя Титоренко А.Ф.;  рапортом инспектора ДПС ГИБДД ОМВД России по адресфио ... по факту составления в отношении Титоренко А.Ф. протокола об административном правонарушении по ч.2 ст.12.7 КоАП Российской Федерации.  </w:t>
      </w:r>
    </w:p>
    <w:p w:rsidR="00A77B3E">
      <w:r>
        <w:t xml:space="preserve">При таких обстоятельствах в действиях Титоренко А.Ф.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Титоренко А.Ф. отсутствие обстоятельств, отягчающих административную ответственность, наличие смягчающих обстоятельств – признание вины, раскаяние в содеянном, прихожу к выводу о возможности назначить ему административное наказание в виде штрафа, предусмотренного ч.2 ст.12.7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Титоренко А...... Ф...... признать виновным в совершении административного правонарушения, предусмотренного ч.2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.... Плательщик Титоренко А... Ф....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Титоренко А.Ф.,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</w:t>
        <w:tab/>
        <w:tab/>
        <w:t xml:space="preserve"> Т.Н. Ваянова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