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5-87-219/2020</w:t>
      </w:r>
    </w:p>
    <w:p w:rsidR="00A77B3E">
      <w:r>
        <w:t xml:space="preserve">                                                 УИД 91MS0087-телефон-телефон</w:t>
        <w:tab/>
        <w:tab/>
      </w:r>
    </w:p>
    <w:p w:rsidR="00A77B3E"/>
    <w:p w:rsidR="00A77B3E">
      <w:r>
        <w:t>П О С Т А Н О В Л 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Ганина А.Ф.,  </w:t>
      </w:r>
    </w:p>
    <w:p w:rsidR="00A77B3E">
      <w:r>
        <w:t xml:space="preserve">защитника – адвоката фио, удостоверение № ..., ордер № ...,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ч.4 ст.12.15 КоАП РФ, в отношении Ганина А... Ф......, паспортные данные, гражданина ..., зарегистрированного и проживающего по адресу: адрес, адрес, ранее ...),   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Ганин А.Ф., дата в время, на ..., адрес - ..., управляя транспортным средством марка автомобиля, государственный регистрационный знак ..., в нарушение п.11.4 Правил дорожного движения Российской Федерации, осуществил обгон впередиидущего транспортного средства под путепроводом. </w:t>
      </w:r>
    </w:p>
    <w:p w:rsidR="00A77B3E">
      <w:r>
        <w:t xml:space="preserve">В судебном заседании Ганин А.Ф. вину в инкриминируемом правонарушении не признал, пояснил, что дата, осуществил обгон транспортного средство через прерывистую линую дорожной разметки при наличии знаков приоритета. </w:t>
      </w:r>
    </w:p>
    <w:p w:rsidR="00A77B3E">
      <w:r>
        <w:t xml:space="preserve">Адвокат фио в интересах Ганина А.Ф. ходатайствовал о прекращении производства по делу. В обоснование своих доводов ссылается на то, что дата совершения правонарушения – дата, не соответствует дате составления протокола – дата. Кроме того, адвокат указывает на то, что вмененные в действия Ганина А.Ф. обгон под путепроводом не соответствует Правилам дорожного движения Российской Федерации, поскольку каких – либо информационных знаков о том, что впереди находится путепровод отсутствовало, как и возможность идентифицировать его как сооружение относящееся к путепроводу. При этом, действующая редакция Правил дорожного движения Российской Федерации не содержит определения того, что является путепроводом и не предусматривает дорожного знака.                                  </w:t>
      </w:r>
    </w:p>
    <w:p w:rsidR="00A77B3E">
      <w:r>
        <w:t xml:space="preserve">Заслушав пояснения Ганина А.Ф., адвоката фио, изучив материалы дела об административном правонарушении, исследовав материалы дела, прихожу к выводу о виновности Ганина А.Ф. в совершении административного правонарушения, предусмотренного ч.4 ст.12.15 КоАП Российской Федерации. </w:t>
      </w:r>
    </w:p>
    <w:p w:rsidR="00A77B3E">
      <w:r>
        <w:t xml:space="preserve">Виновность Ганина А.Ф. в совершении административного правонарушения, предусмотренного ч.4 ст. 12.15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... от                           дата, в котором зафиксированы обстоятельства совершенного правонарушения (л.д. 3).</w:t>
      </w:r>
    </w:p>
    <w:p w:rsidR="00A77B3E">
      <w:r>
        <w:t xml:space="preserve">Несмотря на то, что в протоколе об административном правонарушении указана дата его совершения как дата, однако, как пояснил в судебном заседании Ганин А.Ф., событие вмененного ему правонарушения является дата, протокол об административном правонарушении составлен дата. В связи с чем, суд с учетом установленных в судебном заседании обстоятельств дела и пояснений Ганина А.Ф., считает датой совершения правонарушения дата, что не является безусловным основанием для прекращения производства по делу, и свидетельствует о механической ошибки лица составившего протокол об административном правонарушении. </w:t>
      </w:r>
    </w:p>
    <w:p w:rsidR="00A77B3E">
      <w:r>
        <w:t xml:space="preserve">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водитель марка автомобиля, белого цвета, совершил обгон попутного транспортного средства под путепроводом с выездом на полосу, предназначенную для встречного движения с последующим возвращением в занимаемую полосу.      </w:t>
      </w:r>
    </w:p>
    <w:p w:rsidR="00A77B3E">
      <w:r>
        <w:t xml:space="preserve">Все доказательства представленные в суд в их совокупности свидетельствуют о том, что Ганин А.Ф. в нарушение Правил дорожного движения осуществил обгон впередиидущего транспортного средства под путепроводом.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>
      <w:r>
        <w:t>Пункт 1.3. ПДД обязывает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п.11.4 ПДД РФ, обгон запрещен на мостах, путепроводах, эстакадах и под ними, а также в тоннелях.   </w:t>
      </w:r>
    </w:p>
    <w:p w:rsidR="00A77B3E">
      <w:r>
        <w:tab/>
        <w:t xml:space="preserve">С учетом изложенного в действиях Ганина А.Ф. имеется состав административного правонарушения, предусмотренного ч.4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>
      <w:r>
        <w:t xml:space="preserve">Доводы Ганина А.Ф. и его адвоката фио о том, что он осуществил обгон транспортного средства через прерывистую линую дорожной разметки являются необоснованными, поскольку в силу абзаца 4 пункта 11.4 Правил дорожного движения Российской Федерации обгон транспортных средств под путепроводами запрещен, независимо от дорожной разметки и знаков. </w:t>
      </w:r>
    </w:p>
    <w:p w:rsidR="00A77B3E">
      <w:r>
        <w:t xml:space="preserve">Утверждение о том, что Ганин А.Ф. не мог знать и видеть, что впереди имеется путепровод, не может быть принято во внимание, поскольку как усматривается из видеозаписи, правонарушение совершено в светлое время суток, обзор дороги хороший, деревья около дороги отсутствуют, соответственно при должной степени осмотрительности, которая требовалась от Ганина А.Ф., управляющего транспортным средством, он имел реальную возможность видеть путепровод. </w:t>
      </w:r>
    </w:p>
    <w:p w:rsidR="00A77B3E">
      <w:r>
        <w:t xml:space="preserve">Ссылка на то, что строение невозможно было идентифицировать как путепровод, не состоятельна, поскольку несмотря на то, что путепровод находится в стадии строительства, и по нему не передвигаются транспортные средства, однако его основная часть проходит через дорогу, где передвигаются транспортные средства. </w:t>
      </w:r>
    </w:p>
    <w:p w:rsidR="00A77B3E"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Принимая во внимание характер административного правонарушения, учитывая данные о личности Ганина А.Ф., имеющего малолетнего ребенка,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административного штрафа. </w:t>
      </w:r>
    </w:p>
    <w:p w:rsidR="00A77B3E">
      <w:r>
        <w:tab/>
        <w:t xml:space="preserve">Руководствуясь ст.ст. 3.5., 4.1, 29.9, 29.10 Кодекса РФ об административных правонарушениях, - </w:t>
      </w:r>
    </w:p>
    <w:p w:rsidR="00A77B3E"/>
    <w:p w:rsidR="00A77B3E">
      <w:r>
        <w:t>П О С Т А Н О В И Л  :</w:t>
      </w:r>
    </w:p>
    <w:p w:rsidR="00A77B3E">
      <w:r>
        <w:t>Ганина А... Ф...... признать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     </w:t>
        <w:tab/>
        <w:t xml:space="preserve">Штраф подлежит уплате по реквизитам: </w:t>
      </w:r>
    </w:p>
    <w:p w:rsidR="00A77B3E">
      <w:r>
        <w:t xml:space="preserve">    </w:t>
        <w:tab/>
        <w:t xml:space="preserve">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                    УИН ..., КБК .... Плательщик Ганин А... Ф....   </w:t>
      </w:r>
    </w:p>
    <w:p w:rsidR="00A77B3E">
      <w:r>
        <w:t xml:space="preserve">     Разъяснить Ганину А.Ф.,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ab/>
        <w:t xml:space="preserve"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</w:t>
      </w:r>
    </w:p>
    <w:p w:rsidR="00A77B3E">
      <w:r>
        <w:tab/>
        <w:t>Квитанцию об уплате штрафа необходимо представить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>Т.Н. Ваянова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