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5-87-220/2020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</w:t>
        <w:tab/>
        <w:t xml:space="preserve">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... фио, паспортные данные, УССР, гражданина Российской Федерации, зарегистрированного и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фио, дата в период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До начала судебного заседания от ...фио, поступило заявление о рассмотрении дела об административном правонарушении без его участия. Вину признает. 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...фио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...фио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дата (л.д.5);</w:t>
      </w:r>
    </w:p>
    <w:p w:rsidR="00A77B3E">
      <w:r>
        <w:t>- требованием о явке ...фио на прием к судебному приставу - исполнителю ОСП по адресфио России по адрес фио на                               дата с время по время, полученное фио             дата (л.д. 7);</w:t>
      </w:r>
    </w:p>
    <w:p w:rsidR="00A77B3E">
      <w:r>
        <w:t>- копией постановления о возбуждении исполнительного производства                        ... от дата (л.д.13-14);</w:t>
      </w:r>
    </w:p>
    <w:p w:rsidR="00A77B3E">
      <w:r>
        <w:t xml:space="preserve">- актом обнаружения административного правонарушения, составленным судебным приставом по ОУПДС ОСП по адресфио России по адрес фио от дата (л.д. 3): </w:t>
      </w:r>
    </w:p>
    <w:p w:rsidR="00A77B3E">
      <w:r>
        <w:t>- рапортом судебного пристава - исполнителя ОСП по адресфио России по адрес фио от дата (л.д.4).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...фио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...фио,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ст.17.8 КоАП Российской Федерации.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... 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