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 xml:space="preserve">резолютивная часть </w:t>
        <w:tab/>
        <w:tab/>
        <w:tab/>
        <w:tab/>
        <w:tab/>
        <w:tab/>
        <w:tab/>
        <w:tab/>
        <w:t xml:space="preserve">        Дело № 5-87-255/2020</w:t>
      </w:r>
    </w:p>
    <w:p w:rsidR="00A77B3E">
      <w:r>
        <w:t xml:space="preserve">оглашена дата </w:t>
        <w:tab/>
        <w:tab/>
        <w:tab/>
        <w:tab/>
        <w:tab/>
        <w:t xml:space="preserve">           УИД 91MS0090-телефон-телефон                                         </w:t>
      </w:r>
    </w:p>
    <w:p w:rsidR="00A77B3E">
      <w:r>
        <w:t xml:space="preserve">день составления постановления </w:t>
      </w:r>
    </w:p>
    <w:p w:rsidR="00A77B3E">
      <w:r>
        <w:t xml:space="preserve">в полном объеме дата                                                 </w:t>
      </w:r>
    </w:p>
    <w:p w:rsidR="00A77B3E">
      <w:r>
        <w:t xml:space="preserve">   </w:t>
        <w:tab/>
        <w:tab/>
        <w:tab/>
        <w:tab/>
        <w:tab/>
        <w:tab/>
        <w:t xml:space="preserve">    </w:t>
        <w:tab/>
        <w:tab/>
        <w:tab/>
        <w:tab/>
        <w:t xml:space="preserve"> </w:t>
      </w:r>
    </w:p>
    <w:p w:rsidR="00A77B3E">
      <w:r>
        <w:t>П О С Т А Н О В Л Е Н И Е</w:t>
      </w:r>
    </w:p>
    <w:p w:rsidR="00A77B3E"/>
    <w:p w:rsidR="00A77B3E">
      <w:r>
        <w:t xml:space="preserve">дата </w:t>
        <w:tab/>
        <w:tab/>
        <w:tab/>
        <w:tab/>
        <w:tab/>
        <w:tab/>
        <w:t xml:space="preserve">                     </w:t>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округ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Черванского Р.М.,     </w:t>
      </w:r>
    </w:p>
    <w:p w:rsidR="00A77B3E">
      <w:r>
        <w:t xml:space="preserve">рассмотрев в открытом судебном заседании в адрес материалы дела об административном правонарушении, предусмотренном ч.1 ст.12.8 КоАП РФ, в отношении Черванского Р...... М......, паспортные данные, ..., зарегистрированного по адресу: адрес, адрес, проживающего по адресу: наименование организации, ..., адрес, ранее ...),     </w:t>
      </w:r>
    </w:p>
    <w:p w:rsidR="00A77B3E">
      <w:r>
        <w:t>УСТАНОВИЛ:</w:t>
      </w:r>
    </w:p>
    <w:p w:rsidR="00A77B3E"/>
    <w:p w:rsidR="00A77B3E">
      <w:r>
        <w:t xml:space="preserve">Черванский Р.М., дата в время на адрес адрес, в нарушение п. 2.7 Правил дорожного движении Российской Федерации, управлял транспортным средством марка автомобиля, государственный регистрационный знак ..., в состоянии алкогольного опьянения, что установлено актом освидетельствования на состояние алкогольного опьянения ... от дата, согласно которому Черванский Р.М. на месте был освидетельствован при помощи прибора Юпитер-К, показания прибора составили ... мг/л., а также актом медицинского освидетельствования на состояние опьянения ... от дата, установлено состояние опьянения. При этом действия водителя не содержат уголовно наказуемого деяния. </w:t>
      </w:r>
    </w:p>
    <w:p w:rsidR="00A77B3E">
      <w:r>
        <w:t xml:space="preserve">В судебном заседании Черванский Р.М. вину не признал, пояснил, что с дата на дата выпил три литра светлого пива, крепостью 4,3%. Считает, что указанное количество пива с момента его употребления не могло быть выявлено в его организме и установлено состояние опьянения. Кроме того, Черванский Р.М. оспаривает процедуру и результаты освидетельствования на состояние опьянения в медицинском учреждении. </w:t>
      </w:r>
    </w:p>
    <w:p w:rsidR="00A77B3E">
      <w:r>
        <w:t xml:space="preserve">В ходе судебного разбирательства Черванский Р.М. не заявлял каких – либо ходатайств, в том числе о необходимости участия защитника, а также допросе второго инспектора, присутствующего при составлении в отношении него процессуальных документов. </w:t>
      </w:r>
    </w:p>
    <w:p w:rsidR="00A77B3E">
      <w:r>
        <w:t xml:space="preserve">Заслушав пояснения Черванского Р.М., свидетелей фио,               фио, изучив материалы дела об административном правонарушении, прихожу к выводу о его виновности в совершении правонарушения, предусмотренного ч.1 ст.12.8 КоАП Российской Федерации. </w:t>
      </w:r>
    </w:p>
    <w:p w:rsidR="00A77B3E">
      <w:r>
        <w:t>Виновность Черванского Р.М. в совершении административного правонарушения, предусмотренного ч.1 ст. 12.8 КоАП РФ, подтверждается совокупностью доказательств, имеющихся в материалах дела:</w:t>
      </w:r>
    </w:p>
    <w:p w:rsidR="00A77B3E">
      <w:r>
        <w:t>- протоколом об административном правонарушении ... от               дата, согласно которому Черванский Р.М. управлял автомобилем в состоянии алкогольного опьянения. Черванскому Р.М. разъяснены права и обязанности, предусмотренные ст. 25.1 КоАП РФ, и положения ст. 51 Конституции Российской Федерации. Копию указанного протокола получил (л.д.1);</w:t>
      </w:r>
    </w:p>
    <w:p w:rsidR="00A77B3E">
      <w:r>
        <w:t>- протоколом об отстранении от управления транспортным средством ... от дата, согласно которому водитель Черванский Р.М. был отстранен от управления транспортным средством в связи с наличием достаточных оснований полагать, что он находился в состоянии опьянения - запах алкоголя изо рта, нарушение речи (л.д.2);</w:t>
      </w:r>
    </w:p>
    <w:p w:rsidR="00A77B3E">
      <w:r>
        <w:t>- актом освидетельствования на состояние алкогольного опьянения ... от дата, согласно которому Черванский Р.М. на месте был освидетельствован при помощи прибора Юпитер-К, показания прибора составили ... мг/л. Копию указанного протокола получил (л.д. 4,7);</w:t>
      </w:r>
    </w:p>
    <w:p w:rsidR="00A77B3E">
      <w:r>
        <w:t>Согласно чеку теста ..., проведенного при помощи прибора Юпитер-К, его показания составляли ... мг/л (л.д. 3).</w:t>
      </w:r>
    </w:p>
    <w:p w:rsidR="00A77B3E">
      <w:r>
        <w:t xml:space="preserve">- протоколом о направлении на медицинское освидетельствование на состояние опьянения ... телефон от дата, в соответствии с которым,                    Черванский Р.М. направлен на медицинское освидетельствование в связи с несогласием с результатами освидетельствования на состояние алкогольного опьянения (л.д. 5).  </w:t>
      </w:r>
    </w:p>
    <w:p w:rsidR="00A77B3E">
      <w:r>
        <w:t xml:space="preserve">Черванский Р.М.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w:t>
      </w:r>
    </w:p>
    <w:p w:rsidR="00A77B3E">
      <w:r>
        <w:t>- актом медицинского освидетельствования на состояние опьянения ... от               дата, где в результате освидетельствования Черванского Р.М. установлено состояние опьянения (л.д. 6).</w:t>
      </w:r>
    </w:p>
    <w:p w:rsidR="00A77B3E">
      <w:r>
        <w:t xml:space="preserve">- рапортом старшего инспектора взвода № 1 ОРС ДПС ГИБДД МВД России по адрес фио, в котором инспектор изложил обстоятельства послужившие основанием для составления в отношении Черванского Р.М. протокола об административном правонарушении по ч.1 ст. 12.8 КоАП РФ, при наличии признаков алкогольного опьянения (л.д.10).    </w:t>
      </w:r>
    </w:p>
    <w:p w:rsidR="00A77B3E">
      <w:r>
        <w:t xml:space="preserve"> 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Черванскому Р.М. были разъяснены его права, он добровольно прошел освидетельствование на состояние опьянения на месте, результат которого был положительным, а после и в медицинском учреждении.</w:t>
      </w:r>
    </w:p>
    <w:p w:rsidR="00A77B3E">
      <w:r>
        <w:t xml:space="preserve">Как пояснил допрошенный в судебном заседании старший инспектор взвода             № 1 ОСР ДПС ГИБДД МВД России по адрес фио, во время несения службы, им был остановлен автомобиль под управлением Черванского Р.М. с признаками опьянения – запах алкоголя изо рта, нарушение речи. Черванскому Р.М. разъяснены положения ст. 51 Конституции Российской Федерации, а также ст. 25.1 КоАП Российской Федерации. Водителю было предложено пройти освидетельствование на месте, результат был положительный. Несогласившись с результатами освидетельствования на состояние алкогольного опьянения, Черванский Р.М. направлен на медицинское освидетельствование, по результатам которого установлено опьянение. В результате чего, в отношении Черванского Р.М. составлен протокол об административном правонарушении по ч.1 ст.12.8 КоАП Российской Федерации. Кроме того, инспектор пояснил, что в акте освидетельствования на состояние алкогольного опьянения ... от дата допущена опечатка в графе понятые, вместо одного из понятого, указана фамилия Черванского Р.М. В качестве понятых участвовали лица, указанные в процессуальных документах – фио и фио   </w:t>
      </w:r>
    </w:p>
    <w:p w:rsidR="00A77B3E">
      <w:r>
        <w:t xml:space="preserve">В судебном заседании фельдшер фио проводившая освидетельствование Черванского Р.М. на состояние опьянения пояснила, что с учетом времени освидетельствования не помнит лицо, в отношении которого установлено состояние опьянения по акту ... от дата. Однако в судебном заседании подтвердила результаты освидетельствования, указанные в вышеуказанном акте. Также фельдшер указала на то, что освидетельствование на состояние опьянения проводится путем исследования выдыхаемого воздуха на наличие алкоголя алкотестером. Ограничений на данный способ освидетельствования не имелось (в случае болезни легких). При этом, пояснила, что освидетельствование было проведено на основании Приказа Министерства здравоохранения Российской Федерации от дата                  № 933 «О порядке проведения медицинского освидетельствования на состояние опьянения», а также с учетом положений о кабинете круглосуточного медицинского освидетельствования на состояние опьянения, утвержденных главным врачом наименование организации от дата.   </w:t>
      </w:r>
    </w:p>
    <w:p w:rsidR="00A77B3E">
      <w:r>
        <w:t xml:space="preserve">Не доверять показаниям свидетелей у суда не имеется, поскольку они последовательные, согласуются с иными доказательствами, исследованные в судебном заседании. Свидетели предупреждены об административной ответственности за дачу заведомо ложных показаний. </w:t>
      </w:r>
    </w:p>
    <w:p w:rsidR="00A77B3E">
      <w:r>
        <w:t xml:space="preserve">В судебном заседании Черванский Р.М. не настаивал на допросе инспектора, присутствующего при составлении в отношении него процессуальных документов. С учетом доводов и мнения Черванского Р.М.,  судом принято решение об отсутствии объективных оснований для допроса инспектора, присутствующего при составлении процессуальных документов, поскольку все процессуальные документы составлены инспектором фио, допрошенный в судебном заседании в присутствии Черванского Р.М.      </w:t>
      </w:r>
    </w:p>
    <w:p w:rsidR="00A77B3E">
      <w:r>
        <w:t xml:space="preserve">Порядок проведения медицинского освидетельствования на состояние опьянения (алкогольного, наркотического или иного токсического), утвержден приказом Министерства здравоохранения Российской Федерации от дата                № 933Н. </w:t>
      </w:r>
    </w:p>
    <w:p w:rsidR="00A77B3E">
      <w:r>
        <w:t xml:space="preserve">Подпунктом 1 пункта 5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 27.12 КоАП РФ должностным лицом, которому представлено право государственного надзора и контроля за безопасностью движения и эксплуатации транспортного средства соответствующего вида. </w:t>
      </w:r>
    </w:p>
    <w:p w:rsidR="00A77B3E">
      <w:r>
        <w:t xml:space="preserve">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к указанному Приказу. </w:t>
      </w:r>
    </w:p>
    <w:p w:rsidR="00A77B3E">
      <w:r>
        <w:t xml:space="preserve">В силу пункта 9 Порядка после указания в Акте персональных данных 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 – специалистом, (фельдшером) производится сбор жалоб, анамнеза и осмотр в целях выявления клинических признаков опьянения, предусмотренных приложением № 2 к Порядку. </w:t>
      </w:r>
    </w:p>
    <w:p w:rsidR="00A77B3E">
      <w:r>
        <w:t>При медицинском освидетельствование лиц, указанных в подпункте 1 пункта 5 настоящего Порядка, отбор биологического объекта (моча, кровь) для направления на химико – токсикологические исследования, осуществляется вне зависимости от результатов исследований выдыхаемого воздуха на наличие алкоголя (пункт 12 Порядка).</w:t>
      </w:r>
    </w:p>
    <w:p w:rsidR="00A77B3E">
      <w:r>
        <w:t xml:space="preserve">Следовательно, при составлении Акта медицинского освидетельствования на состояние опьянения ... от дата фельдшером соблюдены требования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дата                № 933н. </w:t>
      </w:r>
    </w:p>
    <w:p w:rsidR="00A77B3E">
      <w:r>
        <w:t xml:space="preserve">Примечанием к пункту 4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дата № 933Н, установлено, что при невозможности проведения осмотра врачом – специалистом осмотр производится фельдшером, прошедшим на базе наркологической больницы или наркологического диспансера (наркологического отделения медицинской организации) подготовку по вопросам проведения медицинского освидетельствования по программе, предусмотренной приложением № 7 к приказу Министерства здравоохранения Российской Федерации от дата № 308 «О медицинском освидетельствовании на состояние опьянения» (зарегистрирован Министерством юстиции Российской Федерации дата, регистрационный № 4913).  </w:t>
      </w:r>
    </w:p>
    <w:p w:rsidR="00A77B3E">
      <w:r>
        <w:t>Как усматривается из пункта 5 Акта медицинского освидетельствования на состояние опьянения ... от дата, освидетельствование                      Черванского Р.М. проведено фельдшером фио, прошедшая подготовку по вопросам проведения медицинского освидетельствования, о чем выдано удостоверение № 184 от дата, сроком на дата (л.д.8).</w:t>
      </w:r>
    </w:p>
    <w:p w:rsidR="00A77B3E">
      <w:r>
        <w:t>Полномочия на проведение освидетельствования на состояние опьянения фельдшером в адрес подтверждается Положением о кабинете круглосуточного медицинского освидетельствования на состояние опьянения, утвержденным главным врачом наименование организации от дата.</w:t>
      </w:r>
    </w:p>
    <w:p w:rsidR="00A77B3E">
      <w:r>
        <w:t xml:space="preserve">Доводы Черванского Р.М. о том, что при взятии биологической среды (мочи) была нарушена процедура ее отобрания, не принимаются судом во внимание, поскольку биологическая среда использована при химико – токсикологическом исследовании на состояние наркотического опьянения, которое не обнаружено в организме                         Черванского Р.М. (л.д.53).   </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освидетельствования Черванского Р.М. на состояние алкогольного опьянения дата, проводившего на месте при помощи прибора Юпитер-К, у него установлено наличие абсолютного этилового спирта в выдыхаемом воздухе в количестве ... мг/л, а в медицинском учреждении, при втором исследовании при помощи прибора Драгер 6810 - 0,52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Черванского Р.М.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Материалы дела в их совокупности свидетельствуют о законности предъявленных требований сотрудников ГИБДД к Черванскому Р.М.о прохождении освидетельствования на состояние опьянения. </w:t>
      </w:r>
    </w:p>
    <w:p w:rsidR="00A77B3E">
      <w:r>
        <w:t xml:space="preserve">Непризнание Черванским Р.М. административного правонарушения расценивается судом как способ защиты. </w:t>
      </w:r>
    </w:p>
    <w:p w:rsidR="00A77B3E">
      <w:r>
        <w:t xml:space="preserve">Из материалов дела усматривается, что Черванский Р.М. имеет водительское удостоверение.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Принимая во внимание характер и конкретные обстоятельства административного правонарушения, учитывая данные о личности Черванского Р.М., отсутствие обстоятельств, смягчающих и отягчающих административную ответственность, прихожу к выводу о возможности назначить ему минимальное административное наказание, предусмотренное ч.1 ст. 12.8 КоАП Российской Федерации.</w:t>
      </w:r>
    </w:p>
    <w:p w:rsidR="00A77B3E">
      <w:r>
        <w:tab/>
        <w:t xml:space="preserve">На основании изложенного, руководствуясь ст.ст. 3.5, 3.8., 4.1, 29.9, 29.10 КоАП Российской Федерации, мировой судья, -  </w:t>
      </w:r>
    </w:p>
    <w:p w:rsidR="00A77B3E">
      <w:r>
        <w:t>П О С Т А Н О В И Л :</w:t>
      </w:r>
    </w:p>
    <w:p w:rsidR="00A77B3E">
      <w:r>
        <w:tab/>
        <w:t xml:space="preserve">Черванского Р...... М......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  </w:t>
      </w:r>
    </w:p>
    <w:p w:rsidR="00A77B3E">
      <w:r>
        <w:t xml:space="preserve">Штраф подлежит уплате по реквизитам: </w:t>
      </w:r>
    </w:p>
    <w:p w:rsidR="00A77B3E">
      <w:r>
        <w:t>Получатель УФК по адрес (УМВД России по адрес), КПП телефон, ИНН телефон, ОКТМО телефон, номер счета получателя платежа ... в Отделение по адрес ЮГУ ЦБ РФ, БИК телефон, УИН ..., КБК  телефон телефон. Плательщик – Черванский Р... М....</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Черванскому Р.М.,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подпись</w:t>
        <w:tab/>
        <w:tab/>
        <w:tab/>
        <w:t xml:space="preserve">      Т.Н. Ваянова </w:t>
      </w:r>
    </w:p>
    <w:p w:rsidR="00A77B3E"/>
    <w:p w:rsidR="00A77B3E">
      <w:r>
        <w:t>Копия верна:</w:t>
      </w:r>
    </w:p>
    <w:p w:rsidR="00A77B3E">
      <w:r>
        <w:t xml:space="preserve">Мировой судья </w:t>
        <w:tab/>
        <w:tab/>
        <w:tab/>
        <w:tab/>
        <w:tab/>
        <w:tab/>
        <w:tab/>
        <w:t xml:space="preserve">Т.Н. Ваянова </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