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</w:t>
        <w:tab/>
        <w:tab/>
        <w:tab/>
        <w:tab/>
        <w:tab/>
        <w:tab/>
        <w:tab/>
        <w:tab/>
        <w:t xml:space="preserve">       Дело № 5-87-264/2020</w:t>
      </w:r>
    </w:p>
    <w:p w:rsidR="00A77B3E">
      <w:r>
        <w:t xml:space="preserve">                                                                            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 xml:space="preserve">      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ч.4.2 ст. 20.8 КоАП РФ, в отношении Дукина ..., паспортные данныеадрес, гражданина ..., проживающего по адресу: адрес,                          адрес,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Дукин Д.А., дата, время, по адресу: адрес адрес, адрес, являясь владельцем травматического оружия, пистолет ...... года выпуска, осуществляя его ношение, не выполнил законное требование сотрудника полиции о прохождении медицинского освидетельствования на состояние алкогольного опьянения, чем нарушил п.5 ч.1 ст.6 и ч.3 ст. 24 Федерального закона от дата № 150 «Об оружии».    </w:t>
      </w:r>
    </w:p>
    <w:p w:rsidR="00A77B3E">
      <w:r>
        <w:tab/>
        <w:t xml:space="preserve">До начала судебного заседания от Дукина Д.А. поступило заявление о рассмотрение дела без его участия.  </w:t>
      </w:r>
    </w:p>
    <w:p w:rsidR="00A77B3E">
      <w:r>
        <w:tab/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Дукина Д.А. имеются признаки административного правонарушения, предусмотренного  ч.4.2 ст.20.8 КоАП Российской Федерации. </w:t>
      </w:r>
    </w:p>
    <w:p w:rsidR="00A77B3E">
      <w:r>
        <w:t xml:space="preserve">   </w:t>
        <w:tab/>
        <w:t>Виновность Дукина Д.А. в совершении административного правонарушения, предусмотренного ч.4.2 ст. 20.8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№ РК телефон от                      дата, согласно которому Дукин Д.А., являясь лицом, осуществляющим ношение огнестрельного оружия, невыполнил требование сотрудника полиции о прохождении медицинского освидетельствования на состояние опьянения.                Дукину Д.А.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Дукин Д.А. был согласен с обстоятельствами совершенного правонарушения, о чем указал собственноручно (л.д. 2);</w:t>
      </w:r>
    </w:p>
    <w:p w:rsidR="00A77B3E">
      <w:r>
        <w:t>- рапортом старшего УУП ОУУП И ПДН ОМВД России по адрес фио от дата, в котором изложено обстоятельство послужившее основанием для составления в отношении Дукина Д.А. протокола об административном правонарушении по ч.4.2 ст. 20.8 КоАП Российской Федерации (л.д.3);</w:t>
      </w:r>
    </w:p>
    <w:p w:rsidR="00A77B3E">
      <w:r>
        <w:t>- разрешением РОХа № 18499517 от дата, выданного                     Дукину Д.А. на хранение и ношение огнестрельного оружия ... года выпуска, срок действия которого до дата, выданного ОМВД России по адрес (л.д.9);</w:t>
      </w:r>
    </w:p>
    <w:p w:rsidR="00A77B3E">
      <w:r>
        <w:t>- объяснениями Дукина Д.А. от дата (л.д.11-13);</w:t>
      </w:r>
    </w:p>
    <w:p w:rsidR="00A77B3E">
      <w:r>
        <w:t xml:space="preserve">- протоколом осмотра места происшествия от дата и фототаблицей к нему, в ходе которого изъято травматический пистолет ..., согласно квитанции № 16 от дата хранящегося в ОМВД России по адрес (л.д.4, 14-18);    </w:t>
      </w:r>
    </w:p>
    <w:p w:rsidR="00A77B3E">
      <w:r>
        <w:t>- протоколом о направлении Дукина Д.А. на медицинское освидетельствование на состояние опьянения (алкогольного) КУСП № 7225 от дата, в котором зафиксированы признаки алкогольного опьянения: запах алкоголя изо рта, неустойчивость позы. Дукин Д.А. согласился пройти медицинское освидетельствование на состояние опьянения (27,28, 29);</w:t>
      </w:r>
    </w:p>
    <w:p w:rsidR="00A77B3E">
      <w:r>
        <w:t xml:space="preserve">- актом медицинского освидетельствования на состояние опьянения № 302 от дата, согласно которому Дукин Д.А. в помещении медицинского учреждения отказался от прохождения медицинского освидетельствования (л.д.22). </w:t>
      </w:r>
    </w:p>
    <w:p w:rsidR="00A77B3E">
      <w:r>
        <w:t>На медицинское освидетельствование на состояние опьянения Дукин Д.А. направлен на основании ст.27.12.1 КоАП Российской Федерации.</w:t>
      </w:r>
    </w:p>
    <w:p w:rsidR="00A77B3E">
      <w:r>
        <w:t xml:space="preserve">В соответствии с ч.1 ст. 27.12.1 КоАП РФ лица, совершившие административные правонарушения (за исключением лиц, указанных в ч.1 и 1.1 ст.27.12 КоАП РФ),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  </w:t>
      </w:r>
    </w:p>
    <w:p w:rsidR="00A77B3E">
      <w:r>
        <w:t xml:space="preserve">Из материалов дела следует, что основанием для направления должностным лицом Дукина Д.А. на медицинское освидетельствование послужило наличие достаточных данных полагать, что он находится в состоянии опьянения. </w:t>
      </w:r>
    </w:p>
    <w:p w:rsidR="00A77B3E">
      <w:r>
        <w:t xml:space="preserve">От прохождения указанной процедуры Дукин Д.А. отказался, что подтверждается актом медицинского освидетельствования на состояние опьянения  № 302 от дата, протоколом об административном правонарушении. </w:t>
      </w:r>
    </w:p>
    <w:p w:rsidR="00A77B3E">
      <w:r>
        <w:t>Результат освидетельствования был необходим для подтверждения либо опровержения факта совершения административного правонарушения.</w:t>
      </w:r>
    </w:p>
    <w:p w:rsidR="00A77B3E">
      <w:r>
        <w:t xml:space="preserve">Дукин Д.А. направлен на медицинское освидетельствование сотрудником полиции, что согласуется с требованиями подпункта 3 пункта 5 раздела 2 Порядка проведения медицинского освидетельствования (алкогольного, наркотического или иного токсического), утвержденного Приказом Министерства здравоохранения Российской Федерации от дата № 933н, предусматривающего, что медицинское освидетельствование проводится в отношении лица, результат медицинского освидетельствования которого необходим для подтверждения либо опровержения факта совершения преступления или административного правонарушения. </w:t>
      </w:r>
    </w:p>
    <w:p w:rsidR="00A77B3E">
      <w:r>
        <w:t xml:space="preserve">Замечаний при ознакомлении с протоколом об административном правонарушении на предмет нарушения процедуры проведения Дукииным Д.А. не было принесено. Указанный документ им подписан без замечаний.     </w:t>
      </w:r>
    </w:p>
    <w:p w:rsidR="00A77B3E">
      <w:r>
        <w:t>Оборот оружия, боеприпасов и патронов к нему на адрес 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 w:rsidR="00A77B3E">
      <w:r>
        <w:t xml:space="preserve"> В силу п. 5 ч.1 ст. 5 и ч.3 ст. 24 Федерального закона от дата № 150-ФЗ "Об оружии", лицам, владеющим на законном основании оружием и имеющим право на  его ношение, запрещается ношение оружия в состояние опьянения. </w:t>
      </w:r>
    </w:p>
    <w:p w:rsidR="00A77B3E">
      <w:r>
        <w:t xml:space="preserve">Таким образом, нахождение Дукина Д.А., совершившего административное правонарушение, выразившееся в нарушение правил хранения огнестрельного оружия, при наличии признаков опьянения явилось достаточным основанием для направления Дукина Д.А. на медицинское освидетельствование на состояние опьянения.    </w:t>
      </w:r>
    </w:p>
    <w:p w:rsidR="00A77B3E">
      <w:r>
        <w:t xml:space="preserve">При таких обстоятельствах в действиях Дукина Д.А. имеется состав правонарушения, предусмотренного ч.4.2 ст. 20.8 КоАП РФ, а именно невыполнение лицом, осуществляющим ношение огнестрельного оружия, законного требования сотрудника полиции о прохождении медицинского освидетельствования на состояние опьянения.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и конкретные обстоятельства совершенного правонарушения, а также учитывая данные о личности Дукина Д.А., отсутствие обстоятельств, смягчающих и отягчающих административную ответственность, прихожу к выводу о назначении Дукину Д.А. меры наказания в виде лишения права на хранение и ношение оружия, с конфискацией оружия.  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Дукина ... признать виновным в совершении административного правонарушения, предусмотренного ч.4.2 ст. 20.8 Кодекса Российской Федерации об административных правонарушениях, и назначить ему административное наказание в виде лишения права на хранение и ношение оружия на срок дата 6 месяцев с конфискацией оружия: пистолета ... года выпуска, хранящегося в ОМВД России по адрес согласно квитанции № 16 от дата.    </w:t>
        <w:tab/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>подпись</w:t>
        <w:tab/>
        <w:t xml:space="preserve">                                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