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резолютивная часть            </w:t>
        <w:tab/>
        <w:tab/>
        <w:t xml:space="preserve">                                                         Дело № 5-87-273/2020</w:t>
      </w:r>
    </w:p>
    <w:p w:rsidR="00A77B3E">
      <w:r>
        <w:t>оглашена дата                                         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</w:t>
      </w:r>
    </w:p>
    <w:p w:rsidR="00A77B3E">
      <w:r>
        <w:tab/>
        <w:tab/>
        <w:tab/>
        <w:tab/>
        <w:tab/>
        <w:tab/>
        <w:t xml:space="preserve">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адрес </w:t>
        <w:tab/>
        <w:t xml:space="preserve">           </w:t>
      </w:r>
    </w:p>
    <w:p w:rsidR="00A77B3E">
      <w:r>
        <w:t xml:space="preserve">                    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ч.4 ст.14.4.1 КоАП РФ, в отношении ... Бабичева ......,  </w:t>
      </w:r>
    </w:p>
    <w:p w:rsidR="00A77B3E"/>
    <w:p w:rsidR="00A77B3E">
      <w:r>
        <w:t>УСТАНОВИЛ:</w:t>
      </w:r>
    </w:p>
    <w:p w:rsidR="00A77B3E"/>
    <w:p w:rsidR="00A77B3E">
      <w:r>
        <w:t>дата, государственным инспектором БДД ОТН отдела ГИБДД Отдела МВД России по адрес фио составлен протокол об административном правонарушении, предусмотренном ч.4 ст.14.4.1 КоАП РФ в отношении ... Бабичев А.Е.</w:t>
      </w:r>
    </w:p>
    <w:p w:rsidR="00A77B3E">
      <w:r>
        <w:t xml:space="preserve">Из протокола об административном правонарушении 42 ТА № 000673 от                          дата следует, что оператор технического осмотра ... Бабичев А.Е., адрес регистрации: адрес, адрес, без процедуры осмотра транспортного средства и проверки технического состояния транспортного средства марка автомобиля, государственный регистрационный знак ..., выдана диагностическая карта с номером ... от дата, которая передана в единую автоматизированную информационную систему технического осмотра сведений о проведении технического осмотра, в отношении которого технический осмотр не проводился.  </w:t>
      </w:r>
    </w:p>
    <w:p w:rsidR="00A77B3E">
      <w:r>
        <w:t xml:space="preserve">В судебных заседаниях от дата и дата  представитель ... Бабичев А.Е. – фио, действующая на основании доверенности, просила производство по делу прекратить в связи с отсутствием в действиях ... Бабичев А.Е. состава административного правонарушения. В обоснование своих доводов ссылается на то, что ... Бабичев А.Е. не имеет отношения к производству осмотра и выдаче диагностической карты на транспортное средство марка автомобиля, произведенный в адрес. Кроме того, представитель указывает на то, что материалы дела не содержат доказательств причастности ... Бабичев А.Е. к инкриминируемому правонарушению. </w:t>
      </w:r>
    </w:p>
    <w:p w:rsidR="00A77B3E">
      <w:r>
        <w:t xml:space="preserve">Заслушав в судебных заседаниях от дата и дата  пояснения представителя ... Бабичев А.Е. – фио, исследовав материалы дела об административном правонарушении, прихожу к следующему выводу. </w:t>
      </w:r>
    </w:p>
    <w:p w:rsidR="00A77B3E">
      <w:r>
        <w:t xml:space="preserve">Согласно ст. 26.1 КоАП РФ,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совершивши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>
      <w:r>
        <w:t xml:space="preserve">Указанные правовые положения признаны обеспечить защиту лица от необоснованного привлечения к административной ответственности.  </w:t>
      </w:r>
    </w:p>
    <w:p w:rsidR="00A77B3E">
      <w:r>
        <w:t xml:space="preserve">Решение вопроса о виновности лица, совершившем противоправное деяние, имеет основополагающее значение для всестороннего, полного и объективного рассмотрения дела и выполнения задач законодательства об административных правонарушениях.  </w:t>
      </w:r>
    </w:p>
    <w:p w:rsidR="00A77B3E">
      <w:r>
        <w:t xml:space="preserve">Установление виновности предполагает доказывание вины лица и его непосредственной причастности к совершению противоправного действия (бездействия). </w:t>
      </w:r>
    </w:p>
    <w:p w:rsidR="00A77B3E">
      <w:r>
        <w:t xml:space="preserve">Содержание диспозиции вмененной ... Бабичев А.Е. ч.4 ст.14.4.1 КоАП РФ, свидетельствует о том, что объективная сторона приведенного в ней состава административного правонарушения состоит в передаче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проводился.  </w:t>
      </w:r>
    </w:p>
    <w:p w:rsidR="00A77B3E">
      <w:r>
        <w:t>Порядок и периодичность проведения технического осмотра находящихся в эксплуатации транспортных средств, а также порядок аккредитации юридических лиц, индивидуальных предпринимателей в целях осуществления деятельности по проведению технического осмотра установлены Федеральным законом от дата № 170-ФЗ «О техническом осмотре транспортных средств и о внесении изменений в отдельные законодательстве акты Российской Федерации»</w:t>
      </w:r>
    </w:p>
    <w:p w:rsidR="00A77B3E">
      <w:r>
        <w:t xml:space="preserve">В силу ст. 5 вышеуказанного Закона, технический осмотр проводится операторами технического осмотра, аккредитованными в соответствии с настоящим Законом профессиональным объединением страховщиков, созданным в соответствии с Федеральным законом от дата № 40-ФЗ «Об обязательном страховании гражданской ответственности владельцев транспортных средств». Технический осмотр проводится в соответствии с правилами проведения технического осмотра, установленными Правительством Российской Федерации. </w:t>
      </w:r>
    </w:p>
    <w:p w:rsidR="00A77B3E">
      <w:r>
        <w:t xml:space="preserve">После проведения технического осмотра оператором технического осмотра выдается диагностическая карта, содержащая сведения о соответствии или несоответствии транспортного средства обязательным требованиям безопасности транспортных средств.     </w:t>
      </w:r>
    </w:p>
    <w:p w:rsidR="00A77B3E">
      <w:r>
        <w:t xml:space="preserve">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осмотра. </w:t>
      </w:r>
    </w:p>
    <w:p w:rsidR="00A77B3E">
      <w:r>
        <w:t xml:space="preserve">Статья 12 Закона № 170-ФЗ, указывает, что единая  автоматизированная информационная система технического осмотра создается федеральным органом исполнительной власти и содержит информацию об операторах технического осмотра, перечисленных в части 2, указанного Закона. </w:t>
      </w:r>
    </w:p>
    <w:p w:rsidR="00A77B3E">
      <w:r>
        <w:t>Согласно ч.3 рассматриваемой статьи, операторы технического осмотра обязаны передавать в единую автоматизированную информационную систему технического осмотра следующие сведения, необходимые для ее ведения:</w:t>
      </w:r>
    </w:p>
    <w:p w:rsidR="00A77B3E">
      <w:r>
        <w:t>марка и модель транспортного средства, в отношении которого проведен технический осмотр, год его выпуска, сведения, позволяющие идентифицировать это транспортное средство (идентифицированный номер транспортного средства (VIN), номер кузова);</w:t>
      </w:r>
    </w:p>
    <w:p w:rsidR="00A77B3E">
      <w:r>
        <w:t>фамилия, имя и в случае, если имеется, отчество лица, представившего транспортное средство для проведения технического осмотра;</w:t>
      </w:r>
    </w:p>
    <w:p w:rsidR="00A77B3E">
      <w:r>
        <w:t>адрес пункта технического осмотра, в котором был проведен технический осмотр;</w:t>
      </w:r>
    </w:p>
    <w:p w:rsidR="00A77B3E">
      <w:r>
        <w:t>диагностическая карта в форме электронного документа;</w:t>
      </w:r>
    </w:p>
    <w:p w:rsidR="00A77B3E">
      <w:r>
        <w:t xml:space="preserve">фамилия, имя и в случае, если имеется, отчество технического эксперта, принявшего решение о выдаче диагностической карты, содержащей сведения о соответствии транспортного средства обязательным требованиям безопасности транспортных средств. </w:t>
      </w:r>
    </w:p>
    <w:p w:rsidR="00A77B3E">
      <w:r>
        <w:t xml:space="preserve">Приведенные требования позволяют сделать вывод о том, что передавать сведения о результатах технического осмотра транспортных средств уполномочены лишь операторы технического осмотра, в качестве которых выступают юридическое лицо или индивидуальный предприниматель, аккредитованные в установленном порядке на право проведения технического осмотра (п.7 ст.1 Закона № 170-ФЗ). </w:t>
      </w:r>
    </w:p>
    <w:p w:rsidR="00A77B3E">
      <w:r>
        <w:t xml:space="preserve">Следовательно, субъектом административного правонарушения,  предусмотренного ч.4 ст.14.4.1 КоАП РФ, является особое лицо – оператор технического осмотра. 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силу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В соответствии с ч.ч.1 и 4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 административной ответственности, толкуется в пользу этого лица.  </w:t>
      </w:r>
    </w:p>
    <w:p w:rsidR="00A77B3E">
      <w:r>
        <w:t xml:space="preserve">Объективная сторона ч.4 ст. 14.4.1 КоАП РФ состоит в передаче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проводился.  </w:t>
      </w:r>
    </w:p>
    <w:p w:rsidR="00A77B3E">
      <w:r>
        <w:t xml:space="preserve">дата в отношении ... Бабичева А.Е. уполномоченным должностным лицом составлен протокол об административном правонарушении, предусмотренном ч.4 ст.14.4.1 КоАП Российской Федерации. </w:t>
      </w:r>
    </w:p>
    <w:p w:rsidR="00A77B3E">
      <w:r>
        <w:t xml:space="preserve">Должностное лицо, описывая событие правонарушения, вменило ... Бабичеву А.Е. то обстоятельство, что дата, он передал в единую автоматизированную информационную систему технического осмотра сведения о проведении технического осмотра транспортного средства марка автомобиля с государственным регистрационным знаком ..., принадлежащего фио, в отношении которого технический осмотр не проводился.  </w:t>
      </w:r>
    </w:p>
    <w:p w:rsidR="00A77B3E">
      <w:r>
        <w:t xml:space="preserve">Как усматривается из материалов дела, ... Бабичев А.Е., зарегистрирован по адресу: адрес, адрес. </w:t>
      </w:r>
    </w:p>
    <w:p w:rsidR="00A77B3E">
      <w:r>
        <w:t xml:space="preserve">Согласно представленной стороной защиты справке, ... Бабичев А.Е. осуществляет деятельность по техническому осмотру транспортных средств в адрес, адрес. </w:t>
      </w:r>
    </w:p>
    <w:p w:rsidR="00A77B3E">
      <w:r>
        <w:t xml:space="preserve">Выпиской из Единого государственного реестра индивидуальных предпринимателей, ... Бабичев А.Е. вправе осуществлять вид деятельности связанной с техническим осмотром автотранспортных средств (л.д.9).       </w:t>
      </w:r>
    </w:p>
    <w:p w:rsidR="00A77B3E">
      <w:r>
        <w:t xml:space="preserve">Исходя из материалов дела, диагностическая карта с номером ... от дата выдана оператором технического осмотра наименование организации в адрес, о прохождении транспортным средством марка автомобиля, государственный регистрационный знак ..., технического осмотра по адресу: адрес, адрес (л.д.11). </w:t>
      </w:r>
    </w:p>
    <w:p w:rsidR="00A77B3E">
      <w:r>
        <w:t xml:space="preserve">При этом каких-либо доказательств того, что по адресу: адрес,                                  адрес, ... Бабичев А.Е. осуществляет деятельность по проведению технического осмотра и выдаче диагностических карт в материалах дела не представлено. </w:t>
      </w:r>
    </w:p>
    <w:p w:rsidR="00A77B3E">
      <w:r>
        <w:t>Более того, лицо, осуществившее передачу в ЕАИСТО сведений о прохождении технического осмотра транспортного средства, в отношении которого технический осмотр не проводился, в ходе производства по делу должностным лицом не устанавливалось, по обстоятельствам дела не опрашивалось.</w:t>
      </w:r>
    </w:p>
    <w:p w:rsidR="00A77B3E">
      <w:r>
        <w:t>Согласно сведениям, приведенным в диагностической карте, технический осмотр транспортного средства произведен техническим экспертом фио, имеется оттиск печати наименование организации, Прокопьевск. Однако, указанное лицо и директор Общества, по обстоятельствам дела не опрошены.</w:t>
      </w:r>
    </w:p>
    <w:p w:rsidR="00A77B3E">
      <w:r>
        <w:t xml:space="preserve">Ссылка в протоколе об административном правонарушении на показания фио, собственника транспортного средства марка автомобиля, как на виновность ... Бабичева А.Е., не доказывает факт выдачи диагностической карты, оператором ... Бабичев А.Е., находящимся в адрес (л.д.1-2, 10).        </w:t>
      </w:r>
    </w:p>
    <w:p w:rsidR="00A77B3E">
      <w:r>
        <w:t>С учетом изложенного, прихожу к выводу, что материалы дела не содержат доказательств, отвечающих критериям относимости, достоверности, допустимости и достаточности, которые бы бесспорно свидетельствовали о виновности ... Бабичева А.Е. в совершении административного правонарушения, предусмотренного ч. 4 ст. 14.4.1 КоАП Российской Федерации.</w:t>
      </w:r>
    </w:p>
    <w:p w:rsidR="00A77B3E">
      <w: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>
      <w:r>
        <w:t xml:space="preserve">В связи с вышеизложенным, производство по делу подлежит прекращению в связи с недоказанностью вины. </w:t>
      </w:r>
    </w:p>
    <w:p w:rsidR="00A77B3E">
      <w:r>
        <w:t xml:space="preserve">Руководствуясь ст.ст. 29.9, 29.10 КоАП Российской Федерации, мировой судья,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ч.4 ст.14.4.1 КоАП Российской Федерации, в отношении ... Бабичева ..., прекратить на основании п.9 ч.1 ст.24.5 КоАП Российской Федерации в связи с недоказанностью вины. 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</w:t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