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D19DF">
      <w:pPr>
        <w:jc w:val="both"/>
      </w:pPr>
      <w:r>
        <w:t>Дело № 5-87-278/2021</w:t>
      </w:r>
    </w:p>
    <w:p w:rsidR="00A77B3E" w:rsidP="00ED19DF">
      <w:pPr>
        <w:jc w:val="both"/>
      </w:pPr>
      <w:r>
        <w:t xml:space="preserve">УИД 91MS0087-01-2021-001151-02                                             </w:t>
      </w:r>
    </w:p>
    <w:p w:rsidR="00A77B3E" w:rsidP="00ED19DF">
      <w:pPr>
        <w:jc w:val="both"/>
      </w:pPr>
    </w:p>
    <w:p w:rsidR="00A77B3E" w:rsidP="00ED19DF">
      <w:pPr>
        <w:jc w:val="both"/>
      </w:pPr>
      <w:r>
        <w:t>П О С Т А Н О В Л Е Н И Е</w:t>
      </w:r>
    </w:p>
    <w:p w:rsidR="00A77B3E" w:rsidP="00ED19DF">
      <w:pPr>
        <w:jc w:val="both"/>
      </w:pPr>
    </w:p>
    <w:p w:rsidR="00A77B3E" w:rsidP="00ED19DF">
      <w:pPr>
        <w:jc w:val="both"/>
      </w:pPr>
      <w:r>
        <w:t>20 июля 2021 года</w:t>
      </w:r>
      <w:r>
        <w:tab/>
        <w:t xml:space="preserve">                       </w:t>
      </w:r>
      <w:r>
        <w:tab/>
      </w:r>
      <w:r>
        <w:tab/>
        <w:t xml:space="preserve">                          </w:t>
      </w:r>
      <w:r>
        <w:t xml:space="preserve">     </w:t>
      </w:r>
      <w:r>
        <w:tab/>
        <w:t xml:space="preserve">    </w:t>
      </w:r>
      <w:r>
        <w:tab/>
        <w:t xml:space="preserve">г. Феодосия </w:t>
      </w:r>
    </w:p>
    <w:p w:rsidR="00A77B3E" w:rsidP="00ED19DF">
      <w:pPr>
        <w:jc w:val="both"/>
      </w:pPr>
      <w:r>
        <w:t xml:space="preserve"> </w:t>
      </w:r>
    </w:p>
    <w:p w:rsidR="00A77B3E" w:rsidP="00ED19DF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- Ваянова Т.Н.,  </w:t>
      </w:r>
    </w:p>
    <w:p w:rsidR="00A77B3E" w:rsidP="00ED19DF">
      <w:pPr>
        <w:jc w:val="both"/>
      </w:pPr>
      <w:r>
        <w:tab/>
        <w:t>рассмотрев в открытом судебном заседании в г. Феодосии материалы дела об административном правонар</w:t>
      </w:r>
      <w:r>
        <w:t xml:space="preserve">ушении, предусмотренном ст. 15.5 КоАП РФ, в отношении </w:t>
      </w:r>
      <w:r>
        <w:t>фио</w:t>
      </w:r>
      <w:r>
        <w:t xml:space="preserve"> </w:t>
      </w:r>
      <w:r>
        <w:t>фио</w:t>
      </w:r>
      <w:r>
        <w:t xml:space="preserve">, паспортные данные, гражданки Российской Федерации, зарегистрированной по адресу: адрес, г. Феодосия, Республика Крым,        </w:t>
      </w:r>
    </w:p>
    <w:p w:rsidR="00A77B3E" w:rsidP="00ED19D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D19DF">
      <w:pPr>
        <w:jc w:val="both"/>
      </w:pPr>
    </w:p>
    <w:p w:rsidR="00A77B3E" w:rsidP="00ED19DF">
      <w:pPr>
        <w:jc w:val="both"/>
      </w:pPr>
      <w:r>
        <w:tab/>
      </w:r>
      <w:r>
        <w:t>фио</w:t>
      </w:r>
      <w:r>
        <w:t>, в срок не позднее дата, являясь директо</w:t>
      </w:r>
      <w:r>
        <w:t>ром наименование организации, юридический адрес:                 адрес, помещение 1-Н, г. Феодосия, Республика Крым, в нарушение п. 5 ст. 174 Налогового кодекса Российской Федерации, не обеспечила своевременное представление в Межрайонную ИФНС № 4 по Респу</w:t>
      </w:r>
      <w:r>
        <w:t>блике Крым в установленный законом срок декларацию по НДС за адрес дата, фактически представлена дата, то есть с пропуском установленного Законом срока.</w:t>
      </w:r>
    </w:p>
    <w:p w:rsidR="00A77B3E" w:rsidP="00ED19DF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</w:t>
      </w:r>
      <w:r>
        <w:t xml:space="preserve">ата судебной повестки по месту регистрации лица привлекаемого к административной ответственности, указанному в деле об административном правонарушении. Согласно почтовому уведомлению, судебная повестка возвращена в адрес суда за истечением срока хранения. </w:t>
      </w:r>
    </w:p>
    <w:p w:rsidR="00A77B3E" w:rsidP="00ED19DF">
      <w:pPr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ED19DF">
      <w:pPr>
        <w:jc w:val="both"/>
      </w:pPr>
      <w:r>
        <w:t>Согласно ч. 2 ст. 25.1 КоАП РФ, в отсутствии лица, в о</w:t>
      </w:r>
      <w:r>
        <w:t>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</w:t>
      </w:r>
      <w:r>
        <w:t xml:space="preserve">трения дела. </w:t>
      </w:r>
    </w:p>
    <w:p w:rsidR="00A77B3E" w:rsidP="00ED19DF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 xml:space="preserve">, а также принимая во внимание отсутствие данных, подтверждающих уважительность причин неявки, на основании ч. 2 ст. 25.1 КоАП РФ, прихожу к выводу о возможности  рассмотрения дела в отсутствие </w:t>
      </w:r>
      <w:r>
        <w:t>фио</w:t>
      </w:r>
    </w:p>
    <w:p w:rsidR="00A77B3E" w:rsidP="00ED19DF">
      <w:pPr>
        <w:jc w:val="both"/>
      </w:pPr>
      <w:r>
        <w:t>Изучив мат</w:t>
      </w:r>
      <w:r>
        <w:t xml:space="preserve">ериал об административном правонарушении, исследовав и оценив представленные по делу доказательства, прихожу к выводу о том, что в действиях           </w:t>
      </w:r>
      <w:r>
        <w:t>фио</w:t>
      </w:r>
      <w:r>
        <w:t xml:space="preserve"> имеются признаки административного правонарушения, предусмотренного ст. 15.5 КоАП Российской Федераци</w:t>
      </w:r>
      <w:r>
        <w:t xml:space="preserve">и. </w:t>
      </w:r>
    </w:p>
    <w:p w:rsidR="00A77B3E" w:rsidP="00ED19DF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15.5  КоАП РФ, подтверждается совокупностью доказательств, имеющихся в материалах дела: протоколом об административном правонарушении              от дата, согласно кото</w:t>
      </w:r>
      <w:r>
        <w:t>рому установлено нарушение срока представления в налоговый орган по месту регистрации юридического лица налоговой декларации по НДС за адрес дата (л.д. 1-2), выпиской из Единого государственного реестра юридических лиц в отношении наименование организации,</w:t>
      </w:r>
      <w:r>
        <w:t xml:space="preserve"> с указанием директора </w:t>
      </w:r>
      <w:r>
        <w:t>фио</w:t>
      </w:r>
      <w:r>
        <w:t xml:space="preserve"> (л.д.5-6); квитанцией о приеме налоговой декларации (расчета) в электронном виде, поступившей дата (л.д.7); подтверждением даты отправки                               дата (л.д. 8).  </w:t>
      </w:r>
    </w:p>
    <w:p w:rsidR="00A77B3E" w:rsidP="00ED19DF">
      <w:pPr>
        <w:jc w:val="both"/>
      </w:pPr>
      <w:r>
        <w:t>Согласно п. 5 ст. 174 Налогового кодекса Росс</w:t>
      </w:r>
      <w:r>
        <w:t>ийской Федерации, налогоплательщики (в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</w:t>
      </w:r>
      <w:r>
        <w:t xml:space="preserve"> связи через оператора электронного документооборота в срок не позднее 25-го числа месяца, следующего за истекшим налоговым периодом.   </w:t>
      </w:r>
    </w:p>
    <w:p w:rsidR="00A77B3E" w:rsidP="00ED19DF">
      <w:pPr>
        <w:jc w:val="both"/>
      </w:pPr>
      <w:r>
        <w:t xml:space="preserve">Срок предоставления декларации по НДС за адрес дата – не позднее                     дата.     </w:t>
      </w:r>
    </w:p>
    <w:p w:rsidR="00A77B3E" w:rsidP="00ED19DF">
      <w:pPr>
        <w:jc w:val="both"/>
      </w:pPr>
      <w:r>
        <w:t>Фактически декларация п</w:t>
      </w:r>
      <w:r>
        <w:t>о НДС за адрес 202 предоставлена наименование организации – дата.</w:t>
      </w:r>
    </w:p>
    <w:p w:rsidR="00A77B3E" w:rsidP="00ED19DF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именно, - нарушение установленных законодательством о налогах и сборах сроков пр</w:t>
      </w:r>
      <w:r>
        <w:t>едставления налоговой декларации в налоговый орган по месту учета.</w:t>
      </w:r>
    </w:p>
    <w:p w:rsidR="00A77B3E" w:rsidP="00ED19DF">
      <w:pPr>
        <w:jc w:val="both"/>
      </w:pPr>
      <w:r>
        <w:t>Согласно ч.2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>
        <w:t>е, обстоятельства, смягчающие и отягчающие административную ответственность.</w:t>
      </w:r>
    </w:p>
    <w:p w:rsidR="00A77B3E" w:rsidP="00ED19DF">
      <w:pPr>
        <w:jc w:val="both"/>
      </w:pPr>
      <w:r>
        <w:t xml:space="preserve">          </w:t>
      </w:r>
      <w:r>
        <w:tab/>
        <w:t xml:space="preserve">Обстоятельств, смягчающих и отягчающих административную ответственность, судом не установлено.   </w:t>
      </w:r>
    </w:p>
    <w:p w:rsidR="00A77B3E" w:rsidP="00ED19DF">
      <w:pPr>
        <w:jc w:val="both"/>
      </w:pPr>
      <w:r>
        <w:tab/>
        <w:t xml:space="preserve">С учетом вышеизложенного, суд считает необходимым назначить </w:t>
      </w:r>
      <w:r>
        <w:t>фио</w:t>
      </w:r>
      <w:r>
        <w:t xml:space="preserve"> наказ</w:t>
      </w:r>
      <w:r>
        <w:t xml:space="preserve">ание в виде предупреждения.     </w:t>
      </w:r>
    </w:p>
    <w:p w:rsidR="00A77B3E" w:rsidP="00ED19DF">
      <w:pPr>
        <w:jc w:val="both"/>
      </w:pPr>
      <w:r>
        <w:t xml:space="preserve">Руководствуясь ст.ст. 29.9, 29.10 КоАП Российской Федерации, мировой судья, - </w:t>
      </w:r>
    </w:p>
    <w:p w:rsidR="00A77B3E" w:rsidP="00ED19DF">
      <w:pPr>
        <w:jc w:val="both"/>
      </w:pPr>
      <w:r>
        <w:tab/>
        <w:t xml:space="preserve">                                             </w:t>
      </w:r>
    </w:p>
    <w:p w:rsidR="00A77B3E" w:rsidP="00ED19DF">
      <w:pPr>
        <w:jc w:val="both"/>
      </w:pPr>
      <w:r>
        <w:t>ПОСТАНОВИЛ:</w:t>
      </w:r>
    </w:p>
    <w:p w:rsidR="00A77B3E" w:rsidP="00ED19DF">
      <w:pPr>
        <w:jc w:val="both"/>
      </w:pPr>
    </w:p>
    <w:p w:rsidR="00A77B3E" w:rsidP="00ED19DF">
      <w:pPr>
        <w:jc w:val="both"/>
      </w:pPr>
      <w:r>
        <w:tab/>
      </w:r>
      <w:r>
        <w:t>фио</w:t>
      </w:r>
      <w:r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  </w:t>
      </w:r>
    </w:p>
    <w:p w:rsidR="00A77B3E" w:rsidP="00ED19DF">
      <w:pPr>
        <w:jc w:val="both"/>
      </w:pPr>
      <w:r>
        <w:t xml:space="preserve">       </w:t>
      </w:r>
      <w:r>
        <w:tab/>
        <w:t>Постановление может</w:t>
      </w:r>
      <w:r>
        <w:t xml:space="preserve"> быть обжаловано в течение 10 суток со дня  получения копии постановления в Феодосийский городской суд Республики Крым через судебный участок № 87 Феодосийского судебного района Республики Крым. </w:t>
      </w:r>
    </w:p>
    <w:p w:rsidR="00A77B3E" w:rsidP="00ED19DF">
      <w:pPr>
        <w:jc w:val="both"/>
      </w:pPr>
    </w:p>
    <w:p w:rsidR="00A77B3E" w:rsidP="00ED19DF">
      <w:pPr>
        <w:jc w:val="both"/>
      </w:pPr>
      <w:r>
        <w:t xml:space="preserve">  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</w:t>
      </w:r>
      <w:r>
        <w:tab/>
      </w:r>
      <w:r>
        <w:tab/>
        <w:t xml:space="preserve">      Т.Н. Ваянов</w:t>
      </w:r>
      <w:r>
        <w:t>а</w:t>
      </w:r>
    </w:p>
    <w:p w:rsidR="00A77B3E" w:rsidP="00ED19DF">
      <w:pPr>
        <w:jc w:val="both"/>
      </w:pPr>
    </w:p>
    <w:p w:rsidR="00A77B3E" w:rsidP="00ED19DF">
      <w:pPr>
        <w:jc w:val="both"/>
      </w:pPr>
    </w:p>
    <w:p w:rsidR="00A77B3E" w:rsidP="00ED19DF">
      <w:pPr>
        <w:jc w:val="both"/>
      </w:pPr>
    </w:p>
    <w:p w:rsidR="00A77B3E" w:rsidP="00ED19DF">
      <w:pPr>
        <w:jc w:val="both"/>
      </w:pPr>
    </w:p>
    <w:p w:rsidR="00A77B3E" w:rsidP="00ED19DF">
      <w:pPr>
        <w:jc w:val="both"/>
      </w:pPr>
    </w:p>
    <w:p w:rsidR="00A77B3E" w:rsidP="00ED19DF">
      <w:pPr>
        <w:jc w:val="both"/>
      </w:pPr>
    </w:p>
    <w:sectPr w:rsidSect="00ED19DF">
      <w:pgSz w:w="12240" w:h="15840"/>
      <w:pgMar w:top="426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79E"/>
    <w:rsid w:val="0013079E"/>
    <w:rsid w:val="00A77B3E"/>
    <w:rsid w:val="00ED1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7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