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 xml:space="preserve">                                                                       Дело № 5-87-287/2020</w:t>
      </w:r>
    </w:p>
    <w:p w:rsidR="00A77B3E">
      <w:r>
        <w:t>оглашена дата                                                             УИД 91MS0087-телефон-телефон</w:t>
      </w:r>
    </w:p>
    <w:p w:rsidR="00A77B3E">
      <w:r>
        <w:t xml:space="preserve">день составления постановления </w:t>
      </w:r>
    </w:p>
    <w:p w:rsidR="00A77B3E">
      <w:r>
        <w:t xml:space="preserve">в полном объеме дата                                         </w:t>
      </w:r>
    </w:p>
    <w:p w:rsidR="00A77B3E">
      <w:r>
        <w:tab/>
        <w:tab/>
        <w:tab/>
        <w:tab/>
        <w:tab/>
        <w:tab/>
        <w:t xml:space="preserve">                                              </w:t>
      </w:r>
    </w:p>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с участием:</w:t>
      </w:r>
    </w:p>
    <w:p w:rsidR="00A77B3E">
      <w:r>
        <w:t>государственного обвинителя – заместителя Керченского межрайонного природоохранного прокурора адрес – фио,</w:t>
      </w:r>
    </w:p>
    <w:p w:rsidR="00A77B3E">
      <w:r>
        <w:t xml:space="preserve">представителя Литвина В.А. – фио, действующей на основании доверенности, </w:t>
      </w:r>
    </w:p>
    <w:p w:rsidR="00A77B3E">
      <w:r>
        <w:t xml:space="preserve">лица, в отношении которого ведется производство по делу об административном правонарушении – Литвина В.А.,   </w:t>
      </w:r>
    </w:p>
    <w:p w:rsidR="00A77B3E">
      <w:r>
        <w:t xml:space="preserve">рассмотрев в открытом судебном заседании в адрес материалы дела об административном правонарушении, предусмотренном ст.19.29 КоАП РФ, в отношении Литвина ..., паспортные данные, гражданина ..., адрес, проживающего по адресу: адрес, адрес, адрес, ранее ...,        </w:t>
      </w:r>
    </w:p>
    <w:p w:rsidR="00A77B3E"/>
    <w:p w:rsidR="00A77B3E">
      <w:r>
        <w:t>УСТАНОВИЛ:</w:t>
      </w:r>
    </w:p>
    <w:p w:rsidR="00A77B3E"/>
    <w:p w:rsidR="00A77B3E">
      <w:r>
        <w:t xml:space="preserve">Керченской межрайонной природоохранной прокуратурой в рамках осуществления надзорной деятельности за исполнением законов о противодействии коррупции на поднадзорной природоохранной прокуратуре территории, проведена проверка соблюдения требований антикоррупционного законодательства наименование организации, по результатам которой установлены нарушения в части соблюдения ограничений, налагаемых на граждан, замещавших должности, государственной или муниципальной службы. </w:t>
      </w:r>
    </w:p>
    <w:p w:rsidR="00A77B3E">
      <w:r>
        <w:t xml:space="preserve">В ходе проведения проверки установлено, что приказом от                                     дата № 35-ЛС фио был принят на работу в Карадагскую научную станцию им. фио – природный заповедник РАН – филиал наименование организации (далее – КНС - ПЗ РАН - филиал ФИЦ ИнБЮМ) на должность советника директора по особо охраняемым природным территориям и режиму с дата по дата.   </w:t>
      </w:r>
    </w:p>
    <w:p w:rsidR="00A77B3E">
      <w:r>
        <w:t>дата в адрес адрес между ФИЦ ИнБЮМ в лице директора по ООПТ – директор КНС – ПЗ РАН - филиала ФИЦ ИнБЮМ                     Литвиным В.А. и фио заключен срочный трудовой договор № 348.</w:t>
      </w:r>
    </w:p>
    <w:p w:rsidR="00A77B3E">
      <w:r>
        <w:t xml:space="preserve">При этом, заместителю директора по ООПТ – директору КНС – ПЗ РАН - филиала ФИЦ ИнБЮМ Литвину В.А. при приеме на работу фио было известно о том, что ранее последним занималась должность федеральной государственной службы – заместителя Керченского межрайонного природоохранного прокурора. </w:t>
      </w:r>
    </w:p>
    <w:p w:rsidR="00A77B3E">
      <w:r>
        <w:t xml:space="preserve">Вместе с тем, заместителем директора по ООПТ – директором КНС – ПЗ РАН - филиала ФИЦ ИнБЮМ Литвиным В.А. несвоевременно исполнены требования ч.4 ст.12 Федерального Закона от дата № 273 – ФЗ «О противодействии коррупции», об обязательном уведомлении в 10 – дневный срок представителя нанимателя (руководителя) государственного служащего по последнему месту его службы о заключении трудового договора с фио </w:t>
      </w:r>
    </w:p>
    <w:p w:rsidR="00A77B3E">
      <w:r>
        <w:t xml:space="preserve">Согласно оттиску государственных знаков почтовой оплаты на конверте, сообщение о трудоустройстве фио, подписанное заместителем директора по ООПТ – директором КНС – ПЗ РАН - филиала ФИЦ ИнБЮМ Литвиным В.А., датированное дата с исх. № дата/127 и отправленное посредством простой корреспонденции, поступило в ОСП ЦОПП наименование организации (адрес) дата, то есть по истечении 22 дней с момента его отправления Учреждением. В прокуратуру адрес указанное сообщение поступило дата с нарушением установленного срока в 14 календарных дней.                     </w:t>
      </w:r>
    </w:p>
    <w:p w:rsidR="00A77B3E">
      <w:r>
        <w:t xml:space="preserve">Заместитель Керченского межрайонного природоохранного прокурора адрес фио, в судебном заседании поддержала постановление о возбуждении дела об административном правонарушении по ст. 19.29 КоАП РФ в отношении заместителя директора по ООПТ – директора КНС – ПЗ РАН - филиала ФИЦ ИнБЮМ Литвина В.А., просила суд привлечь его к административной ответственности и назначить меру административного наказания в пределах санкции статьи. </w:t>
      </w:r>
    </w:p>
    <w:p w:rsidR="00A77B3E">
      <w:r>
        <w:t xml:space="preserve">В  судебном  заседании  Литвин В.А. и его представитель фио просили  производство по делу прекратить, поскольку уведомление было направлено в сроки установленные законом. </w:t>
      </w:r>
    </w:p>
    <w:p w:rsidR="00A77B3E">
      <w:r>
        <w:t xml:space="preserve">Заслушав заместителя Керченского межрайонного природоохранного прокурора адрес фио, Литвина В.А. и его представителя фио, свидетеля фио, изучив и исследовав материалы дела об административном правонарушении, прихожу к следующему выводу. </w:t>
      </w:r>
    </w:p>
    <w:p w:rsidR="00A77B3E">
      <w:r>
        <w:t>В соответствии с ч. 4 ст. 12 Федерального закона от дата № 273-ФЗ «О противодействии коррупции»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77B3E">
      <w:r>
        <w:t>Данная обязанность предусмотрена также ст. 64.1 Трудового кодекса Российской Федерации.</w:t>
      </w:r>
    </w:p>
    <w:p w:rsidR="00A77B3E">
      <w:r>
        <w:t>Ограничения, направленные на соблюдение специальных правил трудоустройства лиц, ранее замещавших должности государственной или муниципальной службы, предусмотренные в статье 12 Федерального закона о противодействии коррупции, приняты в целях реализации рекомендаций Конвенции Организации Объединенных Наций против коррупции (принята в адрес дата Резолюцией 58/4 на 51-м пленарном заседании 58-й сессии Генеральной Ассамблеи ООН) (далее - Конвенция).</w:t>
      </w:r>
    </w:p>
    <w:p w:rsidR="00A77B3E">
      <w:r>
        <w:t>Так, пунктом 1 статьи 12 Конвенции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w:t>
      </w:r>
    </w:p>
    <w:p w:rsidR="00A77B3E">
      <w:r>
        <w:t>Согласно подпункту «e» пункта 2 статьи 12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A77B3E">
      <w:r>
        <w:t>Таким образом, из анализа пункта 1, подпункта «e» пункта 2 статьи 12 Конвенции против коррупции, частей 2, 4 статьи 12 Федерального закона о противодействии коррупции в их системной взаимосвязи следует, что 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 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A77B3E">
      <w:r>
        <w:t>Согласно пункту 8 статьи 2 Федерального закона от дата № 210-ФЗ «Об организации предоставления государственных и муниципальных услуг»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является подведомственной государственному органу или органу местного самоуправления организацией.</w:t>
      </w:r>
    </w:p>
    <w:p w:rsidR="00A77B3E">
      <w:r>
        <w:t>Статьей 123.21 Гражданского кодекса Российской Федерации установлено, что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A77B3E">
      <w:r>
        <w:t>Согласно п. 1 ст. 123.22 Гражданского  кодекса  Российской Федерации государственное или муниципальное учреждение может быть казенным, бюджетным или автономным учреждением.</w:t>
      </w:r>
    </w:p>
    <w:p w:rsidR="00A77B3E">
      <w:r>
        <w:t xml:space="preserve">В силу положений статьи 9.1 Федерального закона от дата  №7-ФЗ «О некоммерческих организациях»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 </w:t>
      </w:r>
    </w:p>
    <w:p w:rsidR="00A77B3E">
      <w:r>
        <w:t xml:space="preserve">В соответствии со ст. 6 Бюджетного кодекса Российской Федерации казенное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  </w:t>
      </w:r>
    </w:p>
    <w:p w:rsidR="00A77B3E">
      <w:r>
        <w:t xml:space="preserve">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 либо государственном (муниципальном)   казенном  учреждении. </w:t>
      </w:r>
    </w:p>
    <w:p w:rsidR="00A77B3E">
      <w:r>
        <w:t xml:space="preserve">Указанная норма закона закреплена в п.5 постановления Пленума Верховного Суда Российской Федерации от дата № 46 «О некоторых вопросах, возникающих при рассмотрении судьями дел о привлечении к административной ответственности по ст.19.29 Кодекса Российской Федерации об административных правонарушениях».  </w:t>
      </w:r>
    </w:p>
    <w:p w:rsidR="00A77B3E">
      <w:r>
        <w:t xml:space="preserve">Из Положения о Карадагской научной станции им. фио – природном заповеднике РАН – филиале наименование организации следует, что филиал Учреждения является некоммерческой организацией, созданной для выполнения научной деятельности на адрес природного заповедника. Имущество Филиала является федеральной собственностью. </w:t>
      </w:r>
    </w:p>
    <w:p w:rsidR="00A77B3E">
      <w:r>
        <w:t xml:space="preserve">Филиал создан на основании Приказа Минобрнауки России от                               дата   № 689 на базе наименование организации, созданного в соответствии с распоряжением Правительства Российской Федерации от дата № 1743-р с использованием в качестве базы для его создания и развития имущества, закрепленного за государственным бюджетом наименование организации и его структурными подразделениями (л.д.10 – 17). </w:t>
      </w:r>
    </w:p>
    <w:p w:rsidR="00A77B3E">
      <w:r>
        <w:t>В связи с вышеизложенным, прихожу к выводу о том, что трудоустройство                  фио, бывшего государственного служащего – заместителя Керченского межрайонного природоохранного прокурора, в Учреждение на должность советника директора по особо охраняемым природным территориям и режиму, не связано с коррупционными рисками, поскольку фио осуществлял свою трудовую деятельность в государственном бюджетном учреждении и не может повлечь коллизии  публичных и частных интересов с прежней занимаемой  им  должностью на государственной  службе.</w:t>
      </w:r>
    </w:p>
    <w:p w:rsidR="00A77B3E">
      <w:r>
        <w:t xml:space="preserve"> При таких обстоятельствах, в действии (бездействии) Литвина В.А.  отсутствует  состав  административного  правонарушения, предусмотренный статьей  19.29  КоАП Российской Федерации.</w:t>
      </w:r>
    </w:p>
    <w:p w:rsidR="00A77B3E">
      <w:r>
        <w:t>Отсутствие состава административного правонарушения отнесено п. 2 ч. 1 ст. 24.5 КоАП РФ к обстоятельствам, исключающим производство по делу об административном правонарушении, в связи с чем,  производство по данному делу об административном правонарушении подлежит прекращению.</w:t>
      </w:r>
    </w:p>
    <w:p w:rsidR="00A77B3E">
      <w:r>
        <w:t xml:space="preserve">Руководствуясь ст.ст. 29.9, 29.10 КоАП Российской Федерации, мировой судья, - </w:t>
      </w:r>
    </w:p>
    <w:p w:rsidR="00A77B3E">
      <w:r>
        <w:t>П О С Т А Н О В И Л:</w:t>
      </w:r>
    </w:p>
    <w:p w:rsidR="00A77B3E"/>
    <w:p w:rsidR="00A77B3E">
      <w:r>
        <w:t xml:space="preserve">Производство по делу об административном правонарушении, предусмотренном ст.19.29 КоАП Российской Федерации, в отношении Литвина ..., прекратить на основании п.2 ч.1 ст.24.5 КоАП Российской Федерации в связи с отсутствием состава административного правонарушения. </w:t>
      </w:r>
    </w:p>
    <w:p w:rsidR="00A77B3E">
      <w:r>
        <w:t xml:space="preserve">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 xml:space="preserve"> </w:t>
        <w:tab/>
        <w:tab/>
        <w:t>подпись</w:t>
        <w:tab/>
        <w:t xml:space="preserve">                                </w:t>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