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Резолютивная часть </w:t>
        <w:tab/>
        <w:tab/>
        <w:tab/>
        <w:tab/>
        <w:tab/>
        <w:tab/>
        <w:tab/>
        <w:t xml:space="preserve">                      Дело № 5-87-292/2020</w:t>
      </w:r>
    </w:p>
    <w:p w:rsidR="00A77B3E">
      <w:r>
        <w:t xml:space="preserve">оглашена дата  </w:t>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Неккер Д.В.,   </w:t>
      </w:r>
    </w:p>
    <w:p w:rsidR="00A77B3E">
      <w:r>
        <w:t xml:space="preserve">рассмотрев в открытом судебном заседании в адрес материалы дела об административном правонарушении, предусмотренном ч.3 ст.12.16 КоАП РФ, в отношении Неккер Д...... В......, паспортные данные, гражданина ..., зарегистрированного и проживающего по адресу: адрес, адрес, ...,    </w:t>
      </w:r>
    </w:p>
    <w:p w:rsidR="00A77B3E"/>
    <w:p w:rsidR="00A77B3E">
      <w:r>
        <w:t>УСТАНОВИЛ:</w:t>
      </w:r>
    </w:p>
    <w:p w:rsidR="00A77B3E"/>
    <w:p w:rsidR="00A77B3E">
      <w:r>
        <w:tab/>
        <w:t xml:space="preserve">Неккер Д.В., дата в время, на адрес адрес, управляя транспортным средством марка автомобиля, государственный регистрационный знак ..., в нарушение п.1.3 Правил дорожного движения Российской Федерации, осуществил движение во встречном направлении по дороге с односторонним движением в зоне действия дорожного знака 3.1 Правил дорожного движения Российской Федерации.  </w:t>
      </w:r>
    </w:p>
    <w:p w:rsidR="00A77B3E">
      <w:r>
        <w:t xml:space="preserve">В судебном заседании Неккер Д.В. вину в инкриминируемом правонарушении не признал, пояснил, что установленный на адрес адрес, дорожный знак 1.3 «Въезд запрещен» без соответствующих разрешений, не отвечающий требованиям п.4.1.2 ГОСТ Р50597-93.  </w:t>
      </w:r>
    </w:p>
    <w:p w:rsidR="00A77B3E">
      <w:r>
        <w:t xml:space="preserve">Заслушав пояснения Неккер Д.В., изучив материалы дела об административном правонарушении, исследовав материалы дела, прихожу к выводу о виновности Неккер Д.В. в совершении административного правонарушения, предусмотренного ч.3 ст.12.16 КоАП Российской Федерации. </w:t>
      </w:r>
    </w:p>
    <w:p w:rsidR="00A77B3E">
      <w:r>
        <w:t xml:space="preserve">Виновность Неккер Д.В. в совершении административного правонарушения, предусмотренного ч.3 ст. 12.16 КоАП РФ, подтверждается совокупностью доказательств, имеющихся в материалах дела: </w:t>
      </w:r>
    </w:p>
    <w:p w:rsidR="00A77B3E">
      <w:r>
        <w:t>- протоколом об административном правонарушении 82 АП № 089962 от                           дата, в котором зафиксированы обстоятельства совершенного правонарушения. Неккер Д.В. разъяснены права и обязанности, предусмотренные ст. 25.1 КоАП РФ, и положения ст. 51 Конституции Российской Федерации (л.д. 2).</w:t>
      </w:r>
    </w:p>
    <w:p w:rsidR="00A77B3E">
      <w:r>
        <w:t xml:space="preserve">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Неккер Д.В. осуществил движение во встречном направлении по дороге с односторонним движением в зоне действия дорожного знака 3.1 Правил дорожного движения Российской Федерации (л.д.4).  </w:t>
      </w:r>
    </w:p>
    <w:p w:rsidR="00A77B3E">
      <w:r>
        <w:t xml:space="preserve">Нарушений требований 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
        <w:t>Пункт 1.3. ПДД обязывает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разделу 3 к Приложению 1 к Правилам дорожного движения Российской Федерации, дорожный знак 3.1 «Въезд запрещен», запрещает въезд всех транспортных средств в данном направлении.   </w:t>
      </w:r>
    </w:p>
    <w:p w:rsidR="00A77B3E">
      <w:r>
        <w:t xml:space="preserve">Запрещающиеся знаки устанавливаются непосредственно перед участками дорог, на которых вводятся соответствующие ограничения, или в местах, где они отменяются. </w:t>
      </w:r>
    </w:p>
    <w:p w:rsidR="00A77B3E">
      <w:r>
        <w:t>С учетом разъяснений, изложенных в п. 16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 3 ст.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77B3E">
      <w:r>
        <w:t>Исходя из положений законодательства в области безопасности дорожного движения, водитель транспортного средства, являющегося источником повышенной опасности,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w:t>
      </w:r>
    </w:p>
    <w:p w:rsidR="00A77B3E">
      <w:r>
        <w:t xml:space="preserve">Все доказательства представленные в суд в их совокупности свидетельствуют о том, что Неккер Д.В. осуществил движение во встречном направлении по дороге с односторонним движением в зоне действия дорожного знака 3.1 Правил дорожного движения Российской Федерации.  </w:t>
      </w:r>
    </w:p>
    <w:p w:rsidR="00A77B3E">
      <w:r>
        <w:t xml:space="preserve">С учетом изложенного в действиях Неккер Д.В. имеется состав административного правонарушения, предусмотренного ч.3 ст. 12.16 КоАП РФ, а именно - движение во встречном направлении по дороге с односторонним движением. </w:t>
      </w:r>
    </w:p>
    <w:p w:rsidR="00A77B3E">
      <w:r>
        <w:t xml:space="preserve">Доводы Неккер Д.В. о том, что установленный на адрес адрес, дорожный знак 1.3 «Въезд запрещен», без соответствующего разрешения, являлись предметом проверки судом, и не нашли своего подтверждения. Как усматривается из представленных уполномоченными органами сведений, дорожный знак 3.1 «Въезд запрещен», расположенный в районе дома ... по адрес в адрес, установлен согласно паспорта объекта улично - дорожной сети. </w:t>
      </w:r>
    </w:p>
    <w:p w:rsidR="00A77B3E">
      <w:r>
        <w:t xml:space="preserve">Что касается доводов Неккер Д.В. о том, что дорожный знак 3.1 "Въезд запрещен", расположенный по адрес, адрес, не соответствует требованиям п. 4.1.2 ГОСТ Р50597-93, то они являются несостоятельными, поскольку не относятся к предмету доказывания при рассмотрении данного дела. </w:t>
      </w:r>
    </w:p>
    <w:p w:rsidR="00A77B3E">
      <w:r>
        <w:t xml:space="preserve">При этом, представленный Неккер Д.В. фотоотчет, с учетом его визуального осмотра, не доказывает расположение знака 3.1 «Въезд запрещен» по адрес адрес.  </w:t>
      </w:r>
    </w:p>
    <w:p w:rsidR="00A77B3E">
      <w:r>
        <w:t>Согласно ч.2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административного правонарушения, учитывая данные о личности Неккер Д.В., имеющего троих детей, один из которых малолетний,  что является обстоятельством, смягчающим административную ответственность, отсутствие обстоятельств, отягчающих административную ответственность, прихожу к выводу о возможности назначить ему административное наказание в виде административного штрафа. </w:t>
      </w:r>
    </w:p>
    <w:p w:rsidR="00A77B3E">
      <w:r>
        <w:tab/>
        <w:t xml:space="preserve">Руководствуясь ст.ст. 3.5, 4.1, 29.9, 29.10 Кодекса РФ об административных правонарушениях, мировой судья, -  </w:t>
      </w:r>
    </w:p>
    <w:p w:rsidR="00A77B3E">
      <w:r>
        <w:t>П О С Т А Н О В И Л  :</w:t>
      </w:r>
    </w:p>
    <w:p w:rsidR="00A77B3E">
      <w:r>
        <w:t>Неккер Д...... В...... признать виновным в совершении административного правонарушения, предусмотренного ч.3 ст. 12.16 Кодекса Российской Федерации об административных правонарушениях и подвергнуть наказанию в виде административного штрафа в размере сумма.</w:t>
      </w:r>
    </w:p>
    <w:p w:rsidR="00A77B3E">
      <w:r>
        <w:t xml:space="preserve">     </w:t>
        <w:tab/>
        <w:t xml:space="preserve">Штраф подлежит уплате по реквизитам: </w:t>
      </w:r>
    </w:p>
    <w:p w:rsidR="00A77B3E">
      <w:r>
        <w:t xml:space="preserve">    </w:t>
        <w:tab/>
        <w:t>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Неккер Д... В....</w:t>
      </w:r>
    </w:p>
    <w:p w:rsidR="00A77B3E">
      <w:r>
        <w:t xml:space="preserve">  </w:t>
        <w:tab/>
        <w:t xml:space="preserve">Разъяснить Неккер Д.В.,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ab/>
        <w:t xml:space="preserve">В соответствии с ч.1.3 ст. 32.2 КоАП РФ, при уплате административного штрафа лицом, привлекаемым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указанных в ч.1.3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ab/>
        <w:t>Квитанцию об уплате штрафа необходимо представить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tab/>
        <w:tab/>
      </w:r>
    </w:p>
    <w:p w:rsidR="00A77B3E"/>
    <w:p w:rsidR="00A77B3E">
      <w:r>
        <w:tab/>
        <w:tab/>
        <w:t xml:space="preserve">    </w:t>
        <w:tab/>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