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B02" w:rsidP="00190B02">
      <w:pPr>
        <w:jc w:val="both"/>
      </w:pPr>
      <w:r>
        <w:t xml:space="preserve">Резолютивная часть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190B02">
      <w:pPr>
        <w:jc w:val="both"/>
      </w:pPr>
      <w:r>
        <w:t>Дело № 5-87-295/2021</w:t>
      </w:r>
    </w:p>
    <w:p w:rsidR="00190B02" w:rsidP="00190B02">
      <w:pPr>
        <w:jc w:val="both"/>
      </w:pPr>
      <w:r>
        <w:t>оглашена</w:t>
      </w:r>
      <w:r>
        <w:t xml:space="preserve"> 04 августа 2021 года                                                                              </w:t>
      </w:r>
    </w:p>
    <w:p w:rsidR="00A77B3E" w:rsidP="00190B02">
      <w:pPr>
        <w:jc w:val="both"/>
      </w:pPr>
      <w:r>
        <w:t xml:space="preserve">УИД 91RS0022-01-2021-002351-64                                                                                                                       </w:t>
      </w:r>
      <w:r>
        <w:t xml:space="preserve">     </w:t>
      </w:r>
    </w:p>
    <w:p w:rsidR="00A77B3E" w:rsidP="00190B02">
      <w:pPr>
        <w:jc w:val="both"/>
      </w:pPr>
      <w:r>
        <w:t xml:space="preserve">день составления постановления </w:t>
      </w:r>
    </w:p>
    <w:p w:rsidR="00A77B3E" w:rsidP="00190B02">
      <w:pPr>
        <w:jc w:val="both"/>
      </w:pPr>
      <w:r>
        <w:t xml:space="preserve">в полном объеме дата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  <w:t>П О С Т А Н О В Л Е Н И Е</w:t>
      </w:r>
    </w:p>
    <w:p w:rsidR="00A77B3E" w:rsidP="00190B02">
      <w:pPr>
        <w:jc w:val="both"/>
      </w:pPr>
    </w:p>
    <w:p w:rsidR="00A77B3E" w:rsidP="00190B02">
      <w:pPr>
        <w:jc w:val="both"/>
      </w:pPr>
      <w:r>
        <w:t xml:space="preserve">04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90B02">
      <w:pPr>
        <w:jc w:val="both"/>
      </w:pPr>
      <w:r>
        <w:t>Мировой судья судебного участка</w:t>
      </w:r>
      <w:r>
        <w:t xml:space="preserve"> № 87 Феодосийского судебного района (городской адрес) Республики Крым </w:t>
      </w:r>
      <w:r>
        <w:t>Ваянова</w:t>
      </w:r>
      <w:r>
        <w:t xml:space="preserve"> Т.Н., </w:t>
      </w:r>
    </w:p>
    <w:p w:rsidR="00A77B3E" w:rsidP="00190B02">
      <w:pPr>
        <w:jc w:val="both"/>
      </w:pPr>
      <w:r>
        <w:t xml:space="preserve"> 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  </w:t>
      </w:r>
    </w:p>
    <w:p w:rsidR="00A77B3E" w:rsidP="00190B02">
      <w:pPr>
        <w:jc w:val="both"/>
      </w:pPr>
      <w:r>
        <w:t xml:space="preserve">рассмотрев в открытом судебном заседании в г. Феодосии материалы дела об </w:t>
      </w:r>
      <w:r>
        <w:t xml:space="preserve">административном правонарушении, предусмотренном ч.4 ст.12.4 КоАП РФ, в отношении </w:t>
      </w:r>
      <w:r>
        <w:t>фио</w:t>
      </w:r>
      <w:r>
        <w:t>, паспортные данные – Подольск, адрес, гражданина Российской Федерации, зарегистрированного по адресу: адрес, г. Феодосия, Республика Крым, ранее не привлекался к админист</w:t>
      </w:r>
      <w:r>
        <w:t xml:space="preserve">ративной ответственности за совершения правонарушений, предусмотренных главой 12 КоАП Российской Федерации,    </w:t>
      </w:r>
    </w:p>
    <w:p w:rsidR="00A77B3E" w:rsidP="00190B02">
      <w:pPr>
        <w:jc w:val="both"/>
      </w:pPr>
    </w:p>
    <w:p w:rsidR="00A77B3E" w:rsidP="00190B02">
      <w:pPr>
        <w:jc w:val="both"/>
      </w:pPr>
      <w:r>
        <w:t>УСТАНОВИЛ:</w:t>
      </w:r>
    </w:p>
    <w:p w:rsidR="00A77B3E" w:rsidP="00190B02">
      <w:pPr>
        <w:jc w:val="both"/>
      </w:pPr>
    </w:p>
    <w:p w:rsidR="00A77B3E" w:rsidP="00190B02">
      <w:pPr>
        <w:jc w:val="both"/>
      </w:pPr>
      <w:r>
        <w:t>фио</w:t>
      </w:r>
      <w:r>
        <w:t xml:space="preserve">, дата в время, на адрес, адрес, г. Феодосии, управлял транспортным средством марка автомобиля, государственный регистрационный </w:t>
      </w:r>
      <w:r>
        <w:t xml:space="preserve">знак Х 610 ВК 177, с заведомо подложными государственными регистрационными знаками.  </w:t>
      </w:r>
    </w:p>
    <w:p w:rsidR="00A77B3E" w:rsidP="00190B02">
      <w:pPr>
        <w:jc w:val="both"/>
      </w:pPr>
      <w:r>
        <w:t xml:space="preserve">В судебном заседании </w:t>
      </w:r>
      <w:r>
        <w:t>фио</w:t>
      </w:r>
      <w:r>
        <w:t xml:space="preserve"> вину не признал. </w:t>
      </w:r>
    </w:p>
    <w:p w:rsidR="00A77B3E" w:rsidP="00190B02">
      <w:pPr>
        <w:jc w:val="both"/>
      </w:pPr>
      <w:r>
        <w:t xml:space="preserve">Заслушав пояснения </w:t>
      </w:r>
      <w:r>
        <w:t>фио</w:t>
      </w:r>
      <w:r>
        <w:t xml:space="preserve">, свидетеля </w:t>
      </w:r>
      <w:r>
        <w:t>фио</w:t>
      </w:r>
      <w:r>
        <w:t>, изучив материал об административном правонарушении, исследовав и оценив представленные п</w:t>
      </w:r>
      <w:r>
        <w:t xml:space="preserve">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ч.4 ст. 12.2 КоАП Российской Федерации. </w:t>
      </w:r>
    </w:p>
    <w:p w:rsidR="00A77B3E" w:rsidP="00190B02">
      <w:pPr>
        <w:jc w:val="both"/>
      </w:pPr>
      <w:r>
        <w:t xml:space="preserve">- протоколом об административном правонарушении 82 АП № 118464 от               </w:t>
      </w:r>
      <w:r>
        <w:t xml:space="preserve">дата, согласно которому </w:t>
      </w:r>
      <w:r>
        <w:t>фио</w:t>
      </w:r>
      <w:r>
        <w:t xml:space="preserve"> управлял транспортным средством с заведомо подложными государственными регистрационными знаками.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190B02">
      <w:pPr>
        <w:jc w:val="both"/>
      </w:pPr>
      <w:r>
        <w:t xml:space="preserve">- рапортом заместителя начальника УГИБДД МВД по Республике Крым   </w:t>
      </w:r>
      <w:r>
        <w:t>фио</w:t>
      </w:r>
      <w:r>
        <w:t xml:space="preserve"> о совершенном правонарушении (л.д.4);</w:t>
      </w:r>
    </w:p>
    <w:p w:rsidR="00A77B3E" w:rsidP="00190B02">
      <w:pPr>
        <w:jc w:val="both"/>
      </w:pPr>
      <w:r>
        <w:t xml:space="preserve">- докладной запиской начальника ЦАФАП ГИБДД МВД по Республике Крым </w:t>
      </w:r>
      <w:r>
        <w:t>фио</w:t>
      </w:r>
      <w:r>
        <w:t xml:space="preserve"> (л.д.6); </w:t>
      </w:r>
    </w:p>
    <w:p w:rsidR="00A77B3E" w:rsidP="00190B02">
      <w:pPr>
        <w:jc w:val="both"/>
      </w:pPr>
      <w:r>
        <w:t xml:space="preserve">- фотоотчетом (л.д.7). </w:t>
      </w:r>
    </w:p>
    <w:p w:rsidR="00A77B3E" w:rsidP="00190B02">
      <w:pPr>
        <w:jc w:val="both"/>
      </w:pPr>
      <w:r>
        <w:t xml:space="preserve">- карточкой учета транспортного средства с </w:t>
      </w:r>
      <w:r>
        <w:t>регистрационным номером                       Х 610 ВК 177, который присвоен к автомобилю марка автомобиля (л.д.8);</w:t>
      </w:r>
    </w:p>
    <w:p w:rsidR="00A77B3E" w:rsidP="00190B02">
      <w:pPr>
        <w:jc w:val="both"/>
      </w:pPr>
      <w:r>
        <w:t>- карточкой учета транспортного средства с регистрационным номером                       К 121 ЕУ 790, который присвоен к автомобилю марка а</w:t>
      </w:r>
      <w:r>
        <w:t>втомобиля (л.д.9);</w:t>
      </w:r>
    </w:p>
    <w:p w:rsidR="00A77B3E" w:rsidP="00190B02">
      <w:pPr>
        <w:jc w:val="both"/>
      </w:pPr>
      <w:r>
        <w:t xml:space="preserve">- объяснениями </w:t>
      </w:r>
      <w:r>
        <w:t>фио</w:t>
      </w:r>
      <w:r>
        <w:t xml:space="preserve"> от дата (л.д.12)</w:t>
      </w:r>
    </w:p>
    <w:p w:rsidR="00A77B3E" w:rsidP="00190B02">
      <w:pPr>
        <w:jc w:val="both"/>
      </w:pPr>
      <w:r>
        <w:t xml:space="preserve">- протоколом об изъятии вещей и документов 82 ИВ № 000037 от                                      дата, согласно которого у </w:t>
      </w:r>
      <w:r>
        <w:t>фио</w:t>
      </w:r>
      <w:r>
        <w:t xml:space="preserve"> изъят государственный регистрационный знак Х 610 ВК 177 (л.д.13). </w:t>
      </w:r>
    </w:p>
    <w:p w:rsidR="00A77B3E" w:rsidP="00190B02">
      <w:pPr>
        <w:jc w:val="both"/>
      </w:pPr>
      <w:r>
        <w:t>Наруше</w:t>
      </w:r>
      <w:r>
        <w:t xml:space="preserve">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190B02">
      <w:pPr>
        <w:jc w:val="both"/>
      </w:pPr>
      <w:r>
        <w:t>В соответствии ч.4 ст.12.2 КоАП РФ, управление транспортн</w:t>
      </w:r>
      <w:r>
        <w:t>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года.</w:t>
      </w:r>
    </w:p>
    <w:p w:rsidR="00A77B3E" w:rsidP="00190B02">
      <w:pPr>
        <w:jc w:val="both"/>
      </w:pPr>
      <w:r>
        <w:t>В силу п. 2.3.1 Правил дорожного движения Российской Федерации, утвержденных Пост</w:t>
      </w:r>
      <w:r>
        <w:t>ановлением Совета Министров - Правительства Российской Федерации от дата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</w:t>
      </w:r>
      <w:r>
        <w:t>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 w:rsidP="00190B02">
      <w:pPr>
        <w:jc w:val="both"/>
      </w:pPr>
      <w:r>
        <w:t>В соответствии с адрес положений по допуску транспортных средств к эксплуатации и обязанности должностных лиц по обеспечению бе</w:t>
      </w:r>
      <w:r>
        <w:t>зопасности дорожного движения, утвержденных Постановлением Правительства Российской Федерации от дата N 1090, на механических транспортных средствах (кроме трамваев и троллейбусов) и прицепах должны быть установлены на предусмотренных для этого местах реги</w:t>
      </w:r>
      <w:r>
        <w:t>страционные знаки соответствующего образца.</w:t>
      </w:r>
    </w:p>
    <w:p w:rsidR="00A77B3E" w:rsidP="00190B02">
      <w:pPr>
        <w:jc w:val="both"/>
      </w:pPr>
      <w:r>
        <w:t xml:space="preserve">Согласно адрес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</w:t>
      </w:r>
      <w:r>
        <w:t>требованиям Перечня неисправностей и условий, при которых запрещается эксплуатация транспортных средств.</w:t>
      </w:r>
    </w:p>
    <w:p w:rsidR="00A77B3E" w:rsidP="00190B02">
      <w:pPr>
        <w:jc w:val="both"/>
      </w:pPr>
      <w:r>
        <w:t>С учетом разъяснений, изложенных в п.4 постановления Пленума Верховного Суда Российской Федерации от дата № 20 «О некоторых вопросах, возникающих в суд</w:t>
      </w:r>
      <w:r>
        <w:t xml:space="preserve">ебной практике при рассмотрении дел об административных правонарушениях, предусмотренных главой 12 Кодексом Российской Федерации об административных правонарушениях», при квалификации действий лица по ч.4 ст.12.2 КоАП РФ (управление транспортным средством </w:t>
      </w:r>
      <w:r>
        <w:t>с заведомо подложными государственными регистрационными знаками),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(в том числе один из них), отлич</w:t>
      </w:r>
      <w:r>
        <w:t>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</w:t>
      </w:r>
      <w:r>
        <w:t>тво, либо не выдававшиеся в установленном порядке).</w:t>
      </w:r>
    </w:p>
    <w:p w:rsidR="00A77B3E" w:rsidP="00190B02">
      <w:pPr>
        <w:jc w:val="both"/>
      </w:pPr>
      <w:r>
        <w:t xml:space="preserve">Как следует из материалов дела, дата в время по адресу: адрес, адрес, г. Феодосия, Республика Крым, </w:t>
      </w:r>
      <w:r>
        <w:t>фио</w:t>
      </w:r>
      <w:r>
        <w:t xml:space="preserve"> управлял автомобилем марка автомобиля, с заведомо подложным государственным регистрационным знаком Х</w:t>
      </w:r>
      <w:r>
        <w:t xml:space="preserve"> 610 ВК 177, чем допустил нарушение требований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 w:rsidP="00190B02">
      <w:pPr>
        <w:jc w:val="both"/>
      </w:pPr>
      <w:r>
        <w:t>Согласно информационных учетов ФИС ГИБДД-М под государственным ре</w:t>
      </w:r>
      <w:r>
        <w:t xml:space="preserve">гистрационным знаком Х 610 ВК 177 зарегистрировано транспортное средство марка автомобиля, с присвоением государственного регистрационного знака К 121 ЕУ 790, принадлежащее </w:t>
      </w:r>
      <w:r>
        <w:t>фио</w:t>
      </w:r>
      <w:r>
        <w:t>, что отражено в свидетельстве о регистрации транспортного средства, оригинал ко</w:t>
      </w:r>
      <w:r>
        <w:t xml:space="preserve">торого предоставлен последним для обозрения. </w:t>
      </w:r>
    </w:p>
    <w:p w:rsidR="00A77B3E" w:rsidP="00190B02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ч.4 ст. 12.2 КоАП РФ, а именно – управление транспортным средством с заведомо подложными государственн</w:t>
      </w:r>
      <w:r>
        <w:t xml:space="preserve">ыми регистрационными знаками. </w:t>
      </w:r>
    </w:p>
    <w:p w:rsidR="00A77B3E" w:rsidP="00190B02">
      <w:pPr>
        <w:jc w:val="both"/>
      </w:pPr>
      <w:r>
        <w:t xml:space="preserve">Доводы </w:t>
      </w:r>
      <w:r>
        <w:t>фио</w:t>
      </w:r>
      <w:r>
        <w:t xml:space="preserve"> о том, что сотрудником Отделения 6 МРЭО ГИБДД МВД по Республике Крым разъяснено о возможности управления транспортным средством с государственным регистрационным знаком Х 610 ВК 177 не нашли своего подтверждения, и</w:t>
      </w:r>
      <w:r>
        <w:t xml:space="preserve"> опровергаются материалами дела, а также показаниями старшего государственного инспектора </w:t>
      </w:r>
      <w:r>
        <w:t>фио</w:t>
      </w:r>
      <w:r>
        <w:t xml:space="preserve">, который в суде пояснил, что после регистрации (перерегистрации) транспортного средства выдается </w:t>
      </w:r>
      <w:r>
        <w:t>новый государственный регистрационный знак, установка которого во</w:t>
      </w:r>
      <w:r>
        <w:t xml:space="preserve">зложена на собственника транспортного средства. При этом свидетель </w:t>
      </w:r>
      <w:r>
        <w:t>фио</w:t>
      </w:r>
      <w:r>
        <w:t xml:space="preserve"> указал на то, что государственный регистрационный знак Х 610 ВК 177 по заявлению </w:t>
      </w:r>
      <w:r>
        <w:t>фио</w:t>
      </w:r>
      <w:r>
        <w:t xml:space="preserve"> утилизирован.    </w:t>
      </w:r>
    </w:p>
    <w:p w:rsidR="00A77B3E" w:rsidP="00190B02">
      <w:pPr>
        <w:jc w:val="both"/>
      </w:pPr>
      <w:r>
        <w:t xml:space="preserve">Непризнание </w:t>
      </w:r>
      <w:r>
        <w:t>фио</w:t>
      </w:r>
      <w:r>
        <w:t xml:space="preserve"> административного правонарушения расценивается судом как способ за</w:t>
      </w:r>
      <w:r>
        <w:t xml:space="preserve">щиты. </w:t>
      </w:r>
    </w:p>
    <w:p w:rsidR="00A77B3E" w:rsidP="00190B02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190B02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</w:t>
      </w:r>
      <w:r>
        <w:t xml:space="preserve">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190B02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</w:t>
      </w:r>
      <w:r>
        <w:t xml:space="preserve">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виде лишения права управления транспортными средствами, с минимальным его сроком.    </w:t>
      </w:r>
    </w:p>
    <w:p w:rsidR="00A77B3E" w:rsidP="00190B02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 xml:space="preserve">3.8, 4.1, 29.9, 29.10 КоАП Российской Федерации, мировой судья, -   </w:t>
      </w:r>
    </w:p>
    <w:p w:rsidR="00A77B3E" w:rsidP="00190B02">
      <w:pPr>
        <w:jc w:val="both"/>
      </w:pPr>
      <w:r>
        <w:t>П О С Т А Н О В И Л :</w:t>
      </w:r>
    </w:p>
    <w:p w:rsidR="00A77B3E" w:rsidP="00190B02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ч.4 ст.12.2 Кодекса Российской Федерации об административных правонарушениях, </w:t>
      </w:r>
      <w:r>
        <w:t xml:space="preserve">и назначить административное наказание в виде лишением права управления транспортными средствами на срок 6 месяцев. </w:t>
      </w:r>
    </w:p>
    <w:p w:rsidR="00A77B3E" w:rsidP="00190B02">
      <w:pPr>
        <w:jc w:val="both"/>
      </w:pPr>
      <w:r>
        <w:t xml:space="preserve">         В соответствии со ст. 32.7 КоАП РФ, течение срока лишения специального права начинается со дня вступления в законную силу постанов</w:t>
      </w:r>
      <w:r>
        <w:t>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</w:t>
      </w:r>
      <w:r>
        <w:t>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</w:t>
      </w:r>
      <w:r>
        <w:t xml:space="preserve">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190B02">
      <w:pPr>
        <w:jc w:val="both"/>
      </w:pPr>
      <w:r>
        <w:t xml:space="preserve">          Постановление может быть обжаловано в Феодосийский городской суд Республики Крым в течение 10-ти суток со дня вручения или по</w:t>
      </w:r>
      <w:r>
        <w:t xml:space="preserve">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190B02">
      <w:pPr>
        <w:jc w:val="both"/>
      </w:pPr>
    </w:p>
    <w:p w:rsidR="00A77B3E" w:rsidP="00190B0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190B02">
      <w:pPr>
        <w:jc w:val="both"/>
      </w:pPr>
    </w:p>
    <w:p w:rsidR="00A77B3E" w:rsidP="00190B02">
      <w:pPr>
        <w:jc w:val="both"/>
      </w:pPr>
    </w:p>
    <w:sectPr w:rsidSect="00190B02">
      <w:pgSz w:w="12240" w:h="15840"/>
      <w:pgMar w:top="426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02"/>
    <w:rsid w:val="00190B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