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7647B">
      <w:pPr>
        <w:jc w:val="both"/>
      </w:pPr>
      <w:r>
        <w:t>Дело № 5-87-307/2021</w:t>
      </w:r>
    </w:p>
    <w:p w:rsidR="00A77B3E" w:rsidP="00E7647B">
      <w:pPr>
        <w:jc w:val="both"/>
      </w:pPr>
      <w:r>
        <w:t xml:space="preserve">                УИД 91MS0087-01-2021-001264-51                                              </w:t>
      </w:r>
    </w:p>
    <w:p w:rsidR="00A77B3E" w:rsidP="00E7647B">
      <w:pPr>
        <w:jc w:val="both"/>
      </w:pPr>
      <w:r>
        <w:t>П</w:t>
      </w:r>
      <w:r>
        <w:t xml:space="preserve"> О С Т А Н О В Л Е Н И Е</w:t>
      </w:r>
    </w:p>
    <w:p w:rsidR="00A77B3E" w:rsidP="00E7647B">
      <w:pPr>
        <w:jc w:val="both"/>
      </w:pPr>
      <w:r>
        <w:t>12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>
        <w:t>г</w:t>
      </w:r>
      <w:r>
        <w:t xml:space="preserve">. Феодосия </w:t>
      </w:r>
    </w:p>
    <w:p w:rsidR="00A77B3E" w:rsidP="00E7647B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</w:t>
      </w:r>
      <w:r>
        <w:t xml:space="preserve">а (городской округ Феодосия) Республики Крым Ваянова Т.Н., </w:t>
      </w:r>
    </w:p>
    <w:p w:rsidR="00A77B3E" w:rsidP="00E7647B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гражданки Россий</w:t>
      </w:r>
      <w:r>
        <w:t xml:space="preserve">ской Федерации, зарегистрированной по адресу: адрес, адрес,                          г. Феодосия, Республика Крым, ранее не привлекалась к административной ответственности за однородные правонарушения,  </w:t>
      </w:r>
    </w:p>
    <w:p w:rsidR="00A77B3E" w:rsidP="00E7647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7647B">
      <w:pPr>
        <w:jc w:val="both"/>
      </w:pPr>
      <w:r>
        <w:tab/>
      </w:r>
      <w:r>
        <w:t>фио</w:t>
      </w:r>
      <w:r>
        <w:t>, дата, находясь по адрес</w:t>
      </w:r>
      <w:r>
        <w:t xml:space="preserve">у: адрес,                  адрес, г. Феодосия, Республика Крым, имеющая номерной наименование организации, состоящий из 7 номеров, с целью получения прибыли, осуществила </w:t>
      </w:r>
      <w:r>
        <w:t>с</w:t>
      </w:r>
      <w:r>
        <w:t xml:space="preserve"> </w:t>
      </w:r>
      <w:r>
        <w:t>дата</w:t>
      </w:r>
      <w:r>
        <w:t xml:space="preserve"> сдачу жилья в наем за денежную плату, получив прибыль на общую сумму в размере </w:t>
      </w:r>
      <w:r>
        <w:t xml:space="preserve">сумма. При этом, не имея регистрации в качестве индивидуального предпринимателя.       </w:t>
      </w:r>
    </w:p>
    <w:p w:rsidR="00A77B3E" w:rsidP="00E7647B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СМС – уведомления, о чем в материалах дела имеется согласие л</w:t>
      </w:r>
      <w:r>
        <w:t xml:space="preserve">ица на уведомление таким способом. Согласно журналу учёта СМС, уведомление доставлено дата. Способ извещения лица, путем направления СМС – уведомления при согласии лица на уведомление таким способом не противоречит норме, установленной в п.6 постановления </w:t>
      </w:r>
      <w:r>
        <w:t xml:space="preserve">Пленума Верховного Суда Российской Федерации от                                        дата № 5 «О некоторых вопросах, возникающих у судов при применении Кодекса Российской Федерации об административных правонарушениях».  </w:t>
      </w:r>
    </w:p>
    <w:p w:rsidR="00A77B3E" w:rsidP="00E7647B">
      <w:pPr>
        <w:jc w:val="both"/>
      </w:pPr>
      <w:r>
        <w:t>Ходатайств об отложении дела не п</w:t>
      </w:r>
      <w:r>
        <w:t xml:space="preserve">оступило.  </w:t>
      </w:r>
    </w:p>
    <w:p w:rsidR="00A77B3E" w:rsidP="00E7647B">
      <w:pPr>
        <w:jc w:val="both"/>
      </w:pPr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</w:t>
      </w:r>
      <w:r>
        <w:t xml:space="preserve">дела, и если от лица не поступило ходатайство об отложении рассмотрения дела. </w:t>
      </w:r>
    </w:p>
    <w:p w:rsidR="00A77B3E" w:rsidP="00E7647B">
      <w:pPr>
        <w:jc w:val="both"/>
      </w:pPr>
      <w:r>
        <w:t xml:space="preserve"> Учитывая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 </w:t>
      </w:r>
      <w:r>
        <w:t xml:space="preserve">2 ст. 25.1 КоАП РФ, прихожу к выводу о возможности рассмотрения дела в отсутствие </w:t>
      </w:r>
      <w:r>
        <w:t>фио</w:t>
      </w:r>
    </w:p>
    <w:p w:rsidR="00A77B3E" w:rsidP="00E7647B">
      <w:pPr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</w:t>
      </w:r>
      <w:r>
        <w:t xml:space="preserve">ризнаки административного правонарушения, предусмотренного ч.1 ст.14.1 КоАП Российской Федерации. </w:t>
      </w:r>
    </w:p>
    <w:p w:rsidR="00A77B3E" w:rsidP="00E7647B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</w:t>
      </w:r>
      <w:r>
        <w:t xml:space="preserve">материалах дела: </w:t>
      </w:r>
    </w:p>
    <w:p w:rsidR="00A77B3E" w:rsidP="00E7647B">
      <w:pPr>
        <w:jc w:val="both"/>
      </w:pPr>
      <w:r>
        <w:t xml:space="preserve">- протоколом об административном правонарушении от дата, согласно которому сотрудниками налоговой инспекцией была выявлена                     </w:t>
      </w:r>
      <w:r>
        <w:t>фио</w:t>
      </w:r>
      <w:r>
        <w:t xml:space="preserve">, которая осуществляла сдачу гостевых номеров за денежную плату с дата до момента выявления </w:t>
      </w:r>
      <w:r>
        <w:t>правонарушения, получив доход на общею сумму сумма, не имея регистрации в качестве индивидуального предпринимателя (л.д.1-2);</w:t>
      </w:r>
    </w:p>
    <w:p w:rsidR="00A77B3E" w:rsidP="00E7647B">
      <w:pPr>
        <w:jc w:val="both"/>
      </w:pPr>
      <w:r>
        <w:t xml:space="preserve">- протоколом осмотра помещений, территорий и находящихся там вещей, и документов от дата (л.д.3); </w:t>
      </w:r>
    </w:p>
    <w:p w:rsidR="00A77B3E" w:rsidP="00E7647B">
      <w:pPr>
        <w:jc w:val="both"/>
      </w:pPr>
      <w:r>
        <w:t xml:space="preserve">- протоколом опроса свидетеля </w:t>
      </w:r>
      <w:r>
        <w:t>ф</w:t>
      </w:r>
      <w:r>
        <w:t>ио</w:t>
      </w:r>
      <w:r>
        <w:t xml:space="preserve"> от дата (л.д.4);</w:t>
      </w:r>
    </w:p>
    <w:p w:rsidR="00A77B3E" w:rsidP="00E7647B">
      <w:pPr>
        <w:jc w:val="both"/>
      </w:pPr>
      <w:r>
        <w:t xml:space="preserve">- протоколом опроса свидетеля </w:t>
      </w:r>
      <w:r>
        <w:t>фио</w:t>
      </w:r>
      <w:r>
        <w:t xml:space="preserve"> от дата (л.д.5);</w:t>
      </w:r>
    </w:p>
    <w:p w:rsidR="00A77B3E" w:rsidP="00E7647B">
      <w:pPr>
        <w:jc w:val="both"/>
      </w:pPr>
      <w:r>
        <w:t xml:space="preserve">- пояснениями </w:t>
      </w:r>
      <w:r>
        <w:t>фио</w:t>
      </w:r>
      <w:r>
        <w:t xml:space="preserve"> от дата (л.д.6);</w:t>
      </w:r>
    </w:p>
    <w:p w:rsidR="00A77B3E" w:rsidP="00E7647B">
      <w:pPr>
        <w:jc w:val="both"/>
      </w:pPr>
      <w:r>
        <w:t xml:space="preserve">- </w:t>
      </w:r>
      <w:r>
        <w:t>фотоотчетом</w:t>
      </w:r>
      <w:r>
        <w:t xml:space="preserve"> (л.д.9-17). </w:t>
      </w:r>
    </w:p>
    <w:p w:rsidR="00A77B3E" w:rsidP="00E7647B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</w:t>
      </w:r>
      <w:r>
        <w:t>обой.</w:t>
      </w:r>
    </w:p>
    <w:p w:rsidR="00A77B3E" w:rsidP="00E7647B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7647B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</w:t>
      </w:r>
      <w:r>
        <w:t xml:space="preserve">ого правонарушения, предусмотренного ч.1 ст.14.1 КоАП РФ, мировой судья учитывает, что </w:t>
      </w:r>
      <w:r>
        <w:t>фио</w:t>
      </w:r>
      <w:r>
        <w:t xml:space="preserve"> с целью получения </w:t>
      </w:r>
      <w:r>
        <w:t>прибыли занималась сдачей гостевых номеров, не имея соответствующего разрешения на осуществление такой деятельности, при этом, не являясь индивидуа</w:t>
      </w:r>
      <w:r>
        <w:t xml:space="preserve">льным предпринимателем. </w:t>
      </w:r>
    </w:p>
    <w:p w:rsidR="00A77B3E" w:rsidP="00E7647B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от дата. </w:t>
      </w:r>
    </w:p>
    <w:p w:rsidR="00A77B3E" w:rsidP="00E7647B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E7647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</w:t>
      </w:r>
      <w:r>
        <w:t xml:space="preserve">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E7647B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</w:t>
      </w:r>
      <w: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7647B">
      <w:pPr>
        <w:jc w:val="both"/>
      </w:pPr>
      <w:r>
        <w:t xml:space="preserve">           Принимая во внимание характер совершенного административного правонарушен</w:t>
      </w:r>
      <w:r>
        <w:t xml:space="preserve">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в пределах санкции статьи, </w:t>
      </w:r>
      <w:r>
        <w:t xml:space="preserve">предусмотренной ч.1 ст.14.1 КоАП Российской Федерации.    </w:t>
      </w:r>
    </w:p>
    <w:p w:rsidR="00A77B3E" w:rsidP="00E7647B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E7647B">
      <w:pPr>
        <w:jc w:val="both"/>
      </w:pPr>
      <w:r>
        <w:tab/>
        <w:t xml:space="preserve">                                                  ПОСТАНОВИЛ:</w:t>
      </w:r>
    </w:p>
    <w:p w:rsidR="00A77B3E" w:rsidP="00E7647B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</w:t>
      </w:r>
      <w:r>
        <w:t xml:space="preserve"> правонарушения, предусмотренного ч.1 ст. 14.1 Кодекса Российской Федерации об административных правонарушениях, и назначить ей наказание в виде административного штрафа в размере сумма.   </w:t>
      </w:r>
    </w:p>
    <w:p w:rsidR="00A77B3E" w:rsidP="00E7647B">
      <w:pPr>
        <w:jc w:val="both"/>
      </w:pPr>
      <w:r>
        <w:t xml:space="preserve">           Штраф подлежит уплате по реквизитам: </w:t>
      </w:r>
    </w:p>
    <w:p w:rsidR="00A77B3E" w:rsidP="00E7647B">
      <w:pPr>
        <w:jc w:val="both"/>
      </w:pPr>
      <w:r>
        <w:t>УФК по Республике</w:t>
      </w:r>
      <w:r>
        <w:t xml:space="preserve">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казначейский счет 40102810645370000035, Казначейский счет 0310064</w:t>
      </w:r>
      <w:r>
        <w:t xml:space="preserve">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E7647B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7647B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</w:t>
      </w:r>
      <w:r>
        <w:t>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</w:t>
      </w:r>
      <w:r>
        <w:t xml:space="preserve">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</w:t>
      </w:r>
      <w:r>
        <w:t>Российской Федерации.</w:t>
      </w:r>
    </w:p>
    <w:p w:rsidR="00A77B3E" w:rsidP="00E7647B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</w:t>
      </w:r>
      <w:r>
        <w:t xml:space="preserve">руг Феодосия) Республики Крым. </w:t>
      </w:r>
    </w:p>
    <w:p w:rsidR="00A77B3E" w:rsidP="00E7647B">
      <w:pPr>
        <w:jc w:val="both"/>
      </w:pPr>
    </w:p>
    <w:p w:rsidR="00A77B3E" w:rsidP="00E7647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E7647B">
      <w:pPr>
        <w:jc w:val="both"/>
      </w:pPr>
    </w:p>
    <w:p w:rsidR="00A77B3E" w:rsidP="00E7647B">
      <w:pPr>
        <w:jc w:val="both"/>
      </w:pPr>
    </w:p>
    <w:p w:rsidR="00A77B3E" w:rsidP="00E7647B">
      <w:pPr>
        <w:jc w:val="both"/>
      </w:pPr>
    </w:p>
    <w:p w:rsidR="00A77B3E" w:rsidP="00E7647B">
      <w:pPr>
        <w:jc w:val="both"/>
      </w:pPr>
    </w:p>
    <w:p w:rsidR="00A77B3E" w:rsidP="00E7647B">
      <w:pPr>
        <w:jc w:val="both"/>
      </w:pPr>
    </w:p>
    <w:sectPr w:rsidSect="00E7647B">
      <w:pgSz w:w="12240" w:h="15840"/>
      <w:pgMar w:top="284" w:right="6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5D1"/>
    <w:rsid w:val="00A225D1"/>
    <w:rsid w:val="00A77B3E"/>
    <w:rsid w:val="00E764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5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