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6      –</w:t>
      </w:r>
    </w:p>
    <w:p w:rsidR="00A77B3E">
      <w:r>
        <w:t xml:space="preserve">резолютивная часть </w:t>
        <w:tab/>
        <w:tab/>
        <w:tab/>
        <w:tab/>
        <w:tab/>
        <w:tab/>
        <w:tab/>
        <w:tab/>
        <w:t xml:space="preserve">        Дело № 5-87-355/2020</w:t>
      </w:r>
    </w:p>
    <w:p w:rsidR="00A77B3E">
      <w:r>
        <w:t xml:space="preserve">оглашена дата </w:t>
        <w:tab/>
        <w:tab/>
        <w:tab/>
        <w:tab/>
        <w:tab/>
        <w:t xml:space="preserve">            УИД 91RS0022-телефон-телефон                                                                                   </w:t>
      </w:r>
    </w:p>
    <w:p w:rsidR="00A77B3E">
      <w:r>
        <w:t xml:space="preserve">день составления постановления </w:t>
      </w:r>
    </w:p>
    <w:p w:rsidR="00A77B3E">
      <w:r>
        <w:t xml:space="preserve">в полном объеме дата                                                 </w:t>
      </w:r>
    </w:p>
    <w:p w:rsidR="00A77B3E">
      <w:r>
        <w:t xml:space="preserve">                                                                                       </w:t>
        <w:tab/>
      </w:r>
    </w:p>
    <w:p w:rsidR="00A77B3E">
      <w:r>
        <w:t>П О С Т А Н О В Л Е Н И Е</w:t>
      </w:r>
    </w:p>
    <w:p w:rsidR="00A77B3E"/>
    <w:p w:rsidR="00A77B3E">
      <w:r>
        <w:t>дата</w:t>
        <w:tab/>
        <w:t xml:space="preserve">                       </w:t>
        <w:tab/>
        <w:tab/>
        <w:t xml:space="preserve">                            </w:t>
        <w:tab/>
        <w:t xml:space="preserve">    адрес </w:t>
      </w:r>
    </w:p>
    <w:p w:rsidR="00A77B3E">
      <w:r>
        <w:t xml:space="preserve">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 xml:space="preserve">с участием представителя ... адрес» фио, действующей на основании доверенности,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 12.34  КоАП РФ о привлечении к административной ответственности юридического лица: ... наименование организации, ОГРН ..., ИНН телефон, юридический адрес: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>дата в время, при обследовании места совершения дорожно – транспортного происшествия инспектором ДПС ОГИБДД ОМД России по адрес фио, на адрес, адрес, адрес, были выявлены недостатки в эксплуатационном состоянии автомобильной дороги (улицы):</w:t>
      </w:r>
    </w:p>
    <w:p w:rsidR="00A77B3E">
      <w:r>
        <w:t xml:space="preserve">в нарушении п. 5.2.4 ГОСТ Р телефон на проезжей части с асфальтированным покрытием присутствуют повреждения: выбоины, просадки, проломы предельные размеры которых превышают указанных в таблице 5.3 и превышают по длине 15 см., глубиной более 5 см. и площадью более 1 м.кв., чем нарушен п.13 адрес Федерации.     </w:t>
      </w:r>
    </w:p>
    <w:p w:rsidR="00A77B3E">
      <w:r>
        <w:t>В результате чего, юридическим лицом Муниципальное казенное наименование организации нарушены адрес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движения, утвержденных постановлением Совета Министров - Правительства Российской Федерации от дата № 1090.</w:t>
      </w:r>
    </w:p>
    <w:p w:rsidR="00A77B3E">
      <w:r>
        <w:t xml:space="preserve">В судебном заседании представитель ... адрес» фио вину не признала, пояснила, что ремонт и реконструкция дорог осуществляется на основании бюджетных смет. Ремонт дороги по адрес,                   адрес, адрес, на дата не предусмотрен, и не имеется на это бюджетной сметы. Кроме того, представитель ссылается на то, что в материалах дела отсутствуют доказательства размеров повреждений асфальтированного покрытия. Просит производство по делу прекратить за отсутствием состава правонарушения.   </w:t>
      </w:r>
    </w:p>
    <w:p w:rsidR="00A77B3E">
      <w:r>
        <w:t xml:space="preserve">Заслушав пояснения представителя, изучив  материал об административном правонарушении,  исследовав и оценив представленные по делу доказательства, прихожу к выводу о том, что в действиях юридического лица ... наименование организации имеются признаки административного правонарушения, предусмотренного ч.1 ст. 12.34  КоАП Российской Федерации. </w:t>
      </w:r>
    </w:p>
    <w:p w:rsidR="00A77B3E">
      <w:r>
        <w:t xml:space="preserve">           Виновность юридического лица ... наименование организации в совершении административного правонарушения, предусмотренного ч.1 ст. 12.34 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61 РР № 007472 от дата (л.д. 2, 3–5);</w:t>
      </w:r>
    </w:p>
    <w:p w:rsidR="00A77B3E">
      <w:r>
        <w:t>- актом о выявленных недостатков в эксплуатационном состоянии автомобильной дороги (улицы), железнодорожного переезда от дата, фототаблицей к нему (л.д.7,8);</w:t>
      </w:r>
    </w:p>
    <w:p w:rsidR="00A77B3E">
      <w:r>
        <w:t>- письмом ... адрес» от дата № 01-02-623-1 (л.д.16);</w:t>
      </w:r>
    </w:p>
    <w:p w:rsidR="00A77B3E">
      <w:r>
        <w:t>- решением Феодосийского городского совета адрес от дата № 88 об утверждении положения о ... наименование организации (л.д.28);</w:t>
      </w:r>
    </w:p>
    <w:p w:rsidR="00A77B3E">
      <w:r>
        <w:t>- положением о ... адрес» (л.д.29-39);</w:t>
      </w:r>
    </w:p>
    <w:p w:rsidR="00A77B3E">
      <w:r>
        <w:t>- распоряжением Администрации адрес от дата № 841-л о назначении фио на должность начальника отдела по благоустройству и природопользованию ... адрес» (л.д.19);</w:t>
      </w:r>
    </w:p>
    <w:p w:rsidR="00A77B3E">
      <w:r>
        <w:t>- должностной инструкцией начальника ... адрес» (л.д.21-27).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В соответствии с требованиями адрес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дата N 1090, должностные и иные лица, ответственные за состояние дорог, железнодорожных переездов и других дорожных сооружений, обязаны:</w:t>
      </w:r>
    </w:p>
    <w:p w:rsidR="00A77B3E">
      <w:r>
        <w:t>-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правил;</w:t>
      </w:r>
    </w:p>
    <w:p w:rsidR="00A77B3E">
      <w:r>
        <w:t>-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</w:t>
      </w:r>
    </w:p>
    <w:p w:rsidR="00A77B3E">
      <w:r>
        <w:t>-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A77B3E">
      <w:r>
        <w:t xml:space="preserve">Согласно ст. 2 Федерального закона «О безопасности дорожного движения» от дата N 196-ФЗ, безопасность дорожного движения - это состояние данного процесса, отражающее степень защищенности его участников от дорожно-транспортных происшествий и их последствий. </w:t>
      </w:r>
    </w:p>
    <w:p w:rsidR="00A77B3E">
      <w:r>
        <w:t>В силу ст. 12 Федерального закона «О безопасности дорожного движения» от дата N 196-ФЗ, ремонт и содержание дорог на адрес должны обеспечивать безопасность дорожного движения. Соответствие состояния дорог правилам, стандартам, техническим нормам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A77B3E">
      <w:r>
        <w:t>Согласно ст. 17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дата N 257-ФЗ,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A77B3E">
      <w:r>
        <w:t xml:space="preserve">В соответствии с п.1 ст. 46 Федерального закона от дата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случаях и в порядке, которые установлены законодательством Российской Федерации, лица, нарушившие законодательство Российской Федерации об автомобильных дорогах и о дорожной деятельности, несут гражданско-правовую, административную, уголовную и иную ответственность в соответствии с законодательством Российской Федерации. </w:t>
      </w:r>
    </w:p>
    <w:p w:rsidR="00A77B3E">
      <w:r>
        <w:t>В соответствии с п. 1 ст. 3 Федерального закона от дата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элементы, в том числе элементы обустройства автомобильных дорог).</w:t>
      </w:r>
    </w:p>
    <w:p w:rsidR="00A77B3E">
      <w:r>
        <w:t>Согласно п. 1.2 Правил дорожного движения РФ - дорогой является обустроенная или приспособленная и используемая для движения транспортных средств полоса земли либо поверхность искусственного сооружения, которая включает в себя одну или несколько проезжих частей, а также трамвайные пути, тротуары обочины и разделительные полосы при их наличии.</w:t>
      </w:r>
    </w:p>
    <w:p w:rsidR="00A77B3E">
      <w:r>
        <w:t>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дорог, улиц и дорог городов и других населенных пунктов, а также требования к эксплуатационному состоянию технических средств организации дорожного движения установлены Государственным стандартом РФ ГОСТ Р телефон адрес и улицы. Требования к эксплуатационному состоянию, допустимому по условиям обеспечения безопасности дорожного движения", принятым Постановлением Росстандарта РФ от дата N 1245-ст (далее - ГОСТ Р 50597-2017).</w:t>
      </w:r>
    </w:p>
    <w:p w:rsidR="00A77B3E">
      <w:r>
        <w:t>Все требования стандарта являются обязательными и направлены на обеспечение безопасности дорожного движения, сохранения жизни, здоровья и имущества населения, охрану окружающей среды.</w:t>
      </w:r>
    </w:p>
    <w:p w:rsidR="00A77B3E">
      <w:r>
        <w:t>Пунктом 5.2.4 ГОСТ Р телефон установлено, что покрытие проезжей части не должно иметь дефектов, в виде выбоин, просадок, проломов, колей и иных повреждений.</w:t>
      </w:r>
    </w:p>
    <w:p w:rsidR="00A77B3E">
      <w:r>
        <w:t>Предельные размеры отдельных просадок, выбоин и т.п. не должны превышать по длине 15 см и более, глубиной - 5 см и более (таблица 5.3 ГОСТа Р 50597-2017).</w:t>
      </w:r>
    </w:p>
    <w:p w:rsidR="00A77B3E">
      <w: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(п. 1 ст. 18 Федерального закона от дата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Федерации").</w:t>
      </w:r>
    </w:p>
    <w:p w:rsidR="00A77B3E">
      <w:r>
        <w:t xml:space="preserve">Согласно п.п. 2.9, 2.10  Положения о ... наименование организации, утвержденным решением 12 сессии Феодосийского городского совета адрес 2 созыва от дата № 88, задачами Управления, в том числе, являются осуществление дорожной деятельности (за исключением строительства, реконструкции и капитального ремонта) в отношении автомобильных дорог местного значения в границах муниципального образования адрес Крым и обеспечение безопасности дорожного движения на них; организация ремонта и содержания дорог, освещения улиц в границах муниципального образования адрес Крым.  </w:t>
      </w:r>
    </w:p>
    <w:p w:rsidR="00A77B3E">
      <w:r>
        <w:t xml:space="preserve">Таким образом, суд считает, что в действиях ... адрес» имеется состав инкриминируемого административного правонарушения, и действия юридического лица следует квалифицировать по ч.1 ст. 12.34 КоАП РФ – несоблюдение требований по обеспечению безопасности дорожного движения при содержании дорог. </w:t>
      </w:r>
    </w:p>
    <w:p w:rsidR="00A77B3E">
      <w:r>
        <w:t xml:space="preserve">Доводы представителя о том, что в материалах дела отсутствуют доказательства размеров повреждений асфальтированного покрытия, являются несостоятельными, поскольку исходя из акта о выявленных недостатков в эксплуатационном состоянии автомобильной дороги (улицы), установлено, что на участке адрес, адрес, адрес, выявлены недостатки в эксплуатационном состоянии автомобильной дороги (улицы), а именно в нарушении п. 5.2.4 ГОСТ Р телефон на проезжей части с асфальтированным покрытием присутствуют повреждения: выбоины, просадки, проломы предельные размеры которых превышают указанных в таблице 5.3 и превышают по длине 15 см., глубиной более 5 см. и площадью более 1 м.кв., чем нарушен п.13 адрес Федерации. </w:t>
      </w:r>
    </w:p>
    <w:p w:rsidR="00A77B3E">
      <w:r>
        <w:t>Согласно ч.3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назначить ... адрес» наказание в виде административного штрафа в пределах санкции ч. 1 ст. 12.34 КоАП Российской Федерации.</w:t>
      </w:r>
    </w:p>
    <w:p w:rsidR="00A77B3E">
      <w:r>
        <w:t xml:space="preserve">             На основании изложенного, руководствуясь ст.ст. 29.9, 29.10 КоАП Российской Федерации, мировой судья, -  </w:t>
      </w:r>
    </w:p>
    <w:p w:rsidR="00A77B3E">
      <w:r>
        <w:tab/>
        <w:t xml:space="preserve">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Муниципальное казенное наименование организации, ОГРН ..., ИНН телефон, признать виновным в совершении правонарушения, предусмотренного ч. 1 ст. 12.34 КоАП РФ и подвергнуть наказанию в виде административного штрафа в размере сумма. </w:t>
      </w:r>
    </w:p>
    <w:p w:rsidR="00A77B3E">
      <w:r>
        <w:t>Штраф подлежит уплате по реквизитам:</w:t>
      </w:r>
    </w:p>
    <w:p w:rsidR="00A77B3E">
      <w:r>
        <w:t xml:space="preserve">Получатель:  УФК по адрес (ОМВД России по адрес), КПП телефон, ИНН телефон, ОКТМО телефон, номер счета получателя платежа 40101810335100010001 в Отделение по адрес ЮГУ Центрального наименование организации, БИК телефон, УИН 18810491201400003974, КБК 18811601123010001140.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В соответствии с ч.1.3 ст. 32.2 КоАП РФ, при уплате административного штрафа лицом, привлекаемым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указанных в ч.1.3 ст. 32.2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      </w:t>
      </w:r>
    </w:p>
    <w:p w:rsidR="00A77B3E">
      <w:r>
        <w:t xml:space="preserve">       </w:t>
        <w:tab/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№ 87 Феодосийского судебного района (городской адрес) адрес. </w:t>
      </w:r>
    </w:p>
    <w:p w:rsidR="00A77B3E"/>
    <w:p w:rsidR="00A77B3E">
      <w:r>
        <w:t xml:space="preserve">  Мировой судья</w:t>
        <w:tab/>
        <w:tab/>
        <w:tab/>
        <w:tab/>
        <w:tab/>
        <w:tab/>
        <w:t xml:space="preserve">               </w:t>
        <w:tab/>
        <w:tab/>
        <w:t xml:space="preserve"> Т.Н. Ваянова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