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1</w:t>
      </w:r>
    </w:p>
    <w:p w:rsidR="00A77B3E"/>
    <w:p w:rsidR="00A77B3E">
      <w:r>
        <w:t>Дело № 5-87-360/2019</w:t>
      </w:r>
    </w:p>
    <w:p w:rsidR="00A77B3E">
      <w:r>
        <w:t>П О С Т А Н О В Л Е Н И Е</w:t>
      </w:r>
    </w:p>
    <w:p w:rsidR="00A77B3E">
      <w:r>
        <w:t>г. Феодосия                                                                   07 ноября 2019 года</w:t>
      </w:r>
    </w:p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Сапуновой ..., паспортные данные, гражданки Российской Федерации, не работающей, зарегистрированной по адресу: адрес, проживающей по адресу: адрес,</w:t>
      </w:r>
    </w:p>
    <w:p w:rsidR="00A77B3E">
      <w:r>
        <w:t xml:space="preserve">в совершении правонарушения, предусмотренного ч. 1 ст. 20.25 КоАП РФ, </w:t>
      </w:r>
    </w:p>
    <w:p w:rsidR="00A77B3E"/>
    <w:p w:rsidR="00A77B3E">
      <w:r>
        <w:t>установил:</w:t>
      </w:r>
    </w:p>
    <w:p w:rsidR="00A77B3E">
      <w:r>
        <w:tab/>
        <w:tab/>
        <w:t xml:space="preserve"> </w:t>
      </w:r>
    </w:p>
    <w:p w:rsidR="00A77B3E">
      <w:r>
        <w:t>Сапунова А.В. совершила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 по месту регистрации: адрес, была установлена Сапунова А.В., которая, будучи подвергнутой административному наказанию по ч.1 ст.20.20 КоАП РФ не выполнила в установленный срок до дата обязательство по оплате штрафа в размере ...руб. по постановлению ОМВД России по г. Феодосии  № ... от дата, которое вступило в законную силу дата. </w:t>
      </w:r>
    </w:p>
    <w:p w:rsidR="00A77B3E">
      <w:r>
        <w:t xml:space="preserve">Сапунова А.В. вину в совершении инкриминируемого правонарушения признала. </w:t>
      </w:r>
    </w:p>
    <w:p w:rsidR="00A77B3E">
      <w:r>
        <w:t xml:space="preserve">Суд, исследовав материалы дела, считает вину Сапуновой А.В. в совершении ею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Сапуновой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РК-телефон от дата (л.д. 2);</w:t>
      </w:r>
    </w:p>
    <w:p w:rsidR="00A77B3E">
      <w:r>
        <w:t>-  копией постановления ОМВД России по г. Феодосии  (л.д.3);</w:t>
      </w:r>
    </w:p>
    <w:p w:rsidR="00A77B3E">
      <w:r>
        <w:t>-справкой об административных правонарушениях (л.д.6-7)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Сапуновой А.В.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Отягчающим обстоятельством суд признает повторность совершения правонарушения. </w:t>
      </w:r>
    </w:p>
    <w:p w:rsidR="00A77B3E">
      <w:r>
        <w:t>Смягчающим обстоятельством суд признает раскаяние в содеянном.</w:t>
      </w:r>
    </w:p>
    <w:p w:rsidR="00A77B3E">
      <w:r>
        <w:t>В связи с неуплатой Сапуновой А.В. ранее наложенного штрафа, суд полагает применить к ней наказание в виде обязательных работ в пределах санкции ч.1 ст. 20.25 КоАП РФ.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Сапунову ... -  признать виновной в совершении правонарушения, предусмотренного ч. 1 ст. 20.25  КоАП РФ и подвергнуть наказанию в виде обязательных работ на срок 20 (двадцать) часов. </w:t>
      </w:r>
    </w:p>
    <w:p w:rsidR="00A77B3E">
      <w:r>
        <w:t>Разъяснить Сапуновой А.В.,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>
      <w:r>
        <w:t>Копия верна:      судья         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