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резолютивная часть </w:t>
        <w:tab/>
        <w:tab/>
        <w:tab/>
        <w:tab/>
        <w:tab/>
        <w:tab/>
        <w:tab/>
        <w:t xml:space="preserve">                Дело № 5-87-362/2020</w:t>
      </w:r>
    </w:p>
    <w:p w:rsidR="00A77B3E">
      <w:r>
        <w:t xml:space="preserve">оглашена дата </w:t>
        <w:tab/>
        <w:tab/>
        <w:tab/>
        <w:tab/>
        <w:tab/>
        <w:t xml:space="preserve">           УИД 91MS0087-телефон-телефон                                         </w:t>
      </w:r>
    </w:p>
    <w:p w:rsidR="00A77B3E">
      <w:r>
        <w:t xml:space="preserve">день составления постановления </w:t>
      </w:r>
    </w:p>
    <w:p w:rsidR="00A77B3E">
      <w:r>
        <w:t xml:space="preserve">в полном объеме дата                                                 </w:t>
      </w:r>
    </w:p>
    <w:p w:rsidR="00A77B3E">
      <w:r>
        <w:tab/>
        <w:tab/>
        <w:tab/>
      </w:r>
    </w:p>
    <w:p w:rsidR="00A77B3E">
      <w:r>
        <w:t>П О С Т А Н О В Л Е Н И Е</w:t>
      </w:r>
    </w:p>
    <w:p w:rsidR="00A77B3E"/>
    <w:p w:rsidR="00A77B3E">
      <w:r>
        <w:t>дата</w:t>
        <w:tab/>
        <w:tab/>
        <w:tab/>
        <w:tab/>
        <w:tab/>
        <w:tab/>
        <w:t xml:space="preserve">      </w:t>
        <w:tab/>
        <w:tab/>
        <w:t xml:space="preserve">адрес </w:t>
        <w:tab/>
        <w:t xml:space="preserve">           </w:t>
      </w:r>
    </w:p>
    <w:p w:rsidR="00A77B3E">
      <w:r>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 с участием представителя фио, действующей на основании доверенности,  </w:t>
      </w:r>
    </w:p>
    <w:p w:rsidR="00A77B3E">
      <w:r>
        <w:t xml:space="preserve">рассмотрев в открытом судебном заседании в адрес материалы дела об административном правонарушении, предусмотренном ч.25 ст.19.5 КоАП РФ, в отношении ... Никоненкова ... (ОГРН... ..., ИНН ...), паспортные данные, гражданина ..., зарегистрированного по адресу: адрес, адрес, </w:t>
      </w:r>
    </w:p>
    <w:p w:rsidR="00A77B3E">
      <w:r>
        <w:t>УСТАНОВИЛ:</w:t>
      </w:r>
    </w:p>
    <w:p w:rsidR="00A77B3E"/>
    <w:p w:rsidR="00A77B3E">
      <w:r>
        <w:t xml:space="preserve">... Никоненков А.И., в срок до дата включительно, не выполнил предписание должностного лица № 4 по акту проверки № 9/16 от дата об устранении выявленного нарушения требований земельного законодательства.  </w:t>
      </w:r>
    </w:p>
    <w:p w:rsidR="00A77B3E">
      <w:r>
        <w:t xml:space="preserve">Время совершения административного правонарушения – дата. </w:t>
      </w:r>
    </w:p>
    <w:p w:rsidR="00A77B3E">
      <w:r>
        <w:t xml:space="preserve">Место совершения правонарушения – адрес,                     адрес.    </w:t>
      </w:r>
    </w:p>
    <w:p w:rsidR="00A77B3E">
      <w:r>
        <w:t xml:space="preserve">В судебное заседание ... Никоненков А.И. не явился, о времени и месте рассмотрения дела уведомлен путем направления телефонограммы его представителю фио, обязавшаяся известить Никоненкова А.И., что подтверждено распиской.  </w:t>
      </w:r>
    </w:p>
    <w:p w:rsidR="00A77B3E">
      <w:r>
        <w:t xml:space="preserve">Данный способ извещения лица, привлекаемого к административной ответственности, выбран судом, с учетом категории рассматриваемого материала. При этом, к материалам дела приобщена нотариальная  доверенность, уполномочивающая фио представлять интересы ... Никоненкова А.И. во всех судах судебной системы ..., со всеми правами, какие предоставлены законом лицу, в отношении которого ведется производство по делу об административном правонарушении.            </w:t>
      </w:r>
    </w:p>
    <w:p w:rsidR="00A77B3E">
      <w:r>
        <w:t xml:space="preserve">Ходатайств об отложении рассмотрения дела от него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Учитывая данные об извещении ... Никоненков А.И.,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его отсутствие. </w:t>
      </w:r>
    </w:p>
    <w:p w:rsidR="00A77B3E">
      <w:r>
        <w:t xml:space="preserve">В судебном заседании представитель фио пояснила, что в Администрацию адрес подано заявление о смене вида разрешенного использования земельного участка, однако проект административного регламента предоставления муниципальной услуги предоставления разрешения на условно разрешенный вид разрешенного использования земельного участка на территории городского адрес находится на антикоррупционной экспертизе, подтверждающей утверждение регламента. </w:t>
      </w:r>
    </w:p>
    <w:p w:rsidR="00A77B3E">
      <w:r>
        <w:t xml:space="preserve">Заслушав пояснения представителя фио, изучив и исследовав материалы дела об административном правонарушении и представленные представителем документы,  прихожу к следующему выводу. </w:t>
      </w:r>
    </w:p>
    <w:p w:rsidR="00A77B3E">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совершивши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Административная ответственность по ч.25 ст.19.5 КоАП РФ наступает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A77B3E">
      <w:r>
        <w:t xml:space="preserve">В ходе рассмотрения дела мировым судьей установлено, что дата, при внеплановой выездной проверки в отношении ... Никоненкова А.И., установлено, что нарушение требований земельного законодательства ... Никоненковым А.И. не устранены, предписание должностного лица № 4 к акту проверки № 9/16 от дата в установленный срок до дата, не выполнено. ... Никоненков А.И. продолжает использовать земельный участок не в соответствии с видом разрешенного использования «для индивидуального жилищного строительства» путем размещения гостиницы. </w:t>
      </w:r>
    </w:p>
    <w:p w:rsidR="00A77B3E">
      <w:r>
        <w:t>дата государственным инспектором в адрес адрес по использованию и охране земель в отношении ...                  Никоненкова А.И. в связи с невыполнением предписания должностного лица № 4 по акту проверки № 9/16 от дата составлен протокол об административном правонарушении, предусмотренном ч. 25 ст.19.5 КоАП ....</w:t>
      </w:r>
    </w:p>
    <w:p w:rsidR="00A77B3E">
      <w:r>
        <w:t xml:space="preserve">Положения ст.ст. 24.1, 26.1 КоАП РФ во взаимосвязи со ст. 2.1 КоАП РФ,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ст. 26.11 КоАП РФ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Конституции ...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 </w:t>
      </w:r>
    </w:p>
    <w:p w:rsidR="00A77B3E">
      <w:r>
        <w:t xml:space="preserve">В ходе производства по делу, факт совершения административного правонарушения, предусмотренного ч.25 ст.19.5 КоАП РФ, представителем отрицался, при этом указывалось на то, что с дата ... Никоненковым А.И. подаются в Администрацию адрес заявления о смене вида разрешенного использования земельного участка, однако проект административного регламента предоставления муниципальной услуги предоставления разрешения на условно разрешенный вид разрешенного использования земельного участка на территории городского адрес находится на антикоррупционной экспертизе, подтверждающей утверждение регламента. Таким образом, ... Никоненковым А.И. принимаются все возможные от него документально подтвержденные меры необходимые для устранения выявленного нарушения, однако по независящим от него самого причинам внести изменения в Единый государственный реестр недвижимости о виде разрешенного использования земельного участка, расположенного по адресу: адрес, 5,6,                            адрес, адрес, в соответствии с законодательством ... в установленный предписанием срок устранения нарушения требований земельного законодательства не предоставляется возможным.     </w:t>
      </w:r>
    </w:p>
    <w:p w:rsidR="00A77B3E">
      <w:r>
        <w:t xml:space="preserve">На основании п.2 ст.7 Земельного кодекса ... земли, указанные в п.1 настоящей статьи (в том числе земли населенных пунктов),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проведение которого устанавливаются федеральными законами и требованиями специальных федеральных законов. </w:t>
      </w:r>
    </w:p>
    <w:p w:rsidR="00A77B3E">
      <w:r>
        <w:t xml:space="preserve">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земельных отношений.      </w:t>
      </w:r>
    </w:p>
    <w:p w:rsidR="00A77B3E">
      <w:r>
        <w:t>В соответствии с ч.1 ст.37 адресса ..., разрешенное использование земельных участков и объектов капитального строительства может быть следующих видов:</w:t>
      </w:r>
    </w:p>
    <w:p w:rsidR="00A77B3E">
      <w:r>
        <w:t>1) основные виды разрешенного использования;</w:t>
      </w:r>
    </w:p>
    <w:p w:rsidR="00A77B3E">
      <w:r>
        <w:t>2) условно разрешенные виды использования;</w:t>
      </w:r>
    </w:p>
    <w:p w:rsidR="00A77B3E">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77B3E">
      <w: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(ч.2.1 ст. 37 адреса ...).</w:t>
      </w:r>
    </w:p>
    <w:p w:rsidR="00A77B3E">
      <w:r>
        <w:t xml:space="preserve">Как усматривается из материалов дела, постановлением заместителя главного государственного инспектора адрес по использованию и охране земель от                 дата по делу № 303 ... Никоненков А.И. признан виновным в совершении административного правонарушения, предусмотренного ст. 8.8 КоАП РФ, выразившееся в использовании ... Никоненков А.И. земельного участка частной собственности площадью 1411 кв.м, расположенного по адресу: адрес, 5,6, адрес, адрес, кадастровый номер 90:24:телефон:793, который не соответствует виду разрешенного использования земельного участка, что является нарушением требований ст.ст. 7, 42 Земельного кодекса ..., с назначением административного наказания в виде штрафа в размере сумма.  </w:t>
      </w:r>
    </w:p>
    <w:p w:rsidR="00A77B3E">
      <w:r>
        <w:t>Кроме того, ... Никоненкову А.И. было выдано предписание об устранении нарушений требований земельного законодательства ... с установленным сроком исполнения до дата.</w:t>
      </w:r>
    </w:p>
    <w:p w:rsidR="00A77B3E">
      <w:r>
        <w:t xml:space="preserve">В отношении ... Никоненкова А.И. проведено пять внеплановых выездных проверок исполнения предписаний, по проведению четырех внеплановых выездных проверок не составлялись административные протоколы по ч.25 ст.19.5 КоАП РФ, однако выдавались новые предписания об устранении нарушения земельного законодательства. </w:t>
      </w:r>
    </w:p>
    <w:p w:rsidR="00A77B3E">
      <w:r>
        <w:t xml:space="preserve">Проверкой исполнения предписания от дата установлено, что предписание от дата не выполнено (акт проверки от дата). По результатам проверки от дата выдано предписание № 4 от дата об устранении нарушения земельного законодательства в срок до дата. </w:t>
      </w:r>
    </w:p>
    <w:p w:rsidR="00A77B3E">
      <w:r>
        <w:t>Решением о продлении срока исполнения предписания об устранении выявленного нарушения требований земельного законодательства ... от                           дата срок исполнения предписания № 4 от дата об устранении нарушения земельного законодательства продлен до дата, включительно.</w:t>
      </w:r>
    </w:p>
    <w:p w:rsidR="00A77B3E">
      <w:r>
        <w:t xml:space="preserve">Во исполнения поручений, ... Никоненков А.И. с дата обращался в Администрацию адрес с заявлениями о смене вида разрешенного использования земельного участка, однако, согласно представленным представителем ответов полученных от Администрации адрес, проект административного регламента предоставления муниципальной услуги предоставления разрешения на условно разрешенный вид разрешенного использования земельного участка на территории городского адрес находится на антикоррупционной экспертизе, подтверждающей утверждение регламента. </w:t>
      </w:r>
    </w:p>
    <w:p w:rsidR="00A77B3E">
      <w:r>
        <w:t xml:space="preserve">Приведенные выше обстоятельства свидетельствуют о том, что ...                     Никоненковым А.И. предпринимались необходимые меры для выполнения предписания № 4 к акту проверки № 9/16 от дата, в том числе и по предыдущим проверкам,  что подтверждается фактом обращения его в Администрацию адрес с заявлением о внесении изменений в вид разрешенного использования земельного участка, однако по независящим от него обстоятельствам (в связи с тем, что проект административного регламента предоставления муниципальной услуги предоставления разрешения на условно разрешенный вид разрешенного использования земельного участка на территории городского адрес находится на антикоррупционной экспертизе, подтверждающей утверждение регламента), не смог выполнить его требования. </w:t>
      </w:r>
    </w:p>
    <w:p w:rsidR="00A77B3E">
      <w:r>
        <w:t>В силу ч.1 и ч.2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A77B3E">
      <w:r>
        <w:t xml:space="preserve">Таким образом, ... Никоненков А.И. предпринял все зависящие от него меры для исполнения предписания № 4 от дата, заблаговременно обратившись в Администрацию адрес с заявлением о внесении изменений в вид разрешенного использования земельного участка.  </w:t>
      </w:r>
    </w:p>
    <w:p w:rsidR="00A77B3E">
      <w:r>
        <w:t>Согласно п.2 ч.1 ст.24.5 КоАП РФ, отсутствие состава административного правонарушения является одним из обстоятельств, при наличии которого производство по делу об административном правонарушении не может быть начато, а начатое производство подлежит прекращению.</w:t>
      </w:r>
    </w:p>
    <w:p w:rsidR="00A77B3E">
      <w:r>
        <w:t>При таких обстоятельствах, в действии (бездействии) ... Никоненкова А.И. отсутствует  состав  административного правонарушения, предусмотренный ч.25 ст. 19.5  КоАП ....</w:t>
      </w:r>
    </w:p>
    <w:p w:rsidR="00A77B3E">
      <w:r>
        <w:t>Отсутствие состава административного правонарушения отнесено п. 2 ч. 1 ст. 24.5 КоАП РФ к обстоятельствам, исключающим производство по делу об административном правонарушении, в связи с чем  производство по данному делу об административном правонарушении подлежит прекращению.</w:t>
      </w:r>
    </w:p>
    <w:p w:rsidR="00A77B3E">
      <w:r>
        <w:t xml:space="preserve">На основании изложенного, руководствуясь ст.ст. 29.9, 29.10 КоАП ..., мировой судья, - </w:t>
      </w:r>
    </w:p>
    <w:p w:rsidR="00A77B3E"/>
    <w:p w:rsidR="00A77B3E">
      <w:r>
        <w:t>П О С Т А Н О В И Л:</w:t>
      </w:r>
    </w:p>
    <w:p w:rsidR="00A77B3E"/>
    <w:p w:rsidR="00A77B3E">
      <w:r>
        <w:t xml:space="preserve">Производство по делу об административном правонарушении, предусмотренном ч.25 ст.19.5 КоАП ..., в отношении ... Никоненкова ... (ОГРН... ..., ИНН ...),   прекратить на основании п.2 ч.1 ст.24.5 КоАП ... в связи с отсутствием состава административного правонарушения.  </w:t>
      </w:r>
    </w:p>
    <w:p w:rsidR="00A77B3E">
      <w:r>
        <w:t xml:space="preserve">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87 Феодосийского судебного района (городской адрес) адрес. </w:t>
      </w:r>
    </w:p>
    <w:p w:rsidR="00A77B3E">
      <w:r>
        <w:t xml:space="preserve"> </w:t>
      </w:r>
    </w:p>
    <w:p w:rsidR="00A77B3E">
      <w:r>
        <w:t>Мировой судья</w:t>
        <w:tab/>
        <w:tab/>
        <w:t xml:space="preserve"> </w:t>
        <w:tab/>
        <w:t>подпись</w:t>
        <w:tab/>
        <w:tab/>
        <w:t xml:space="preserve">                                 </w:t>
        <w:tab/>
        <w:t xml:space="preserve">Т.Н. Ваянова </w:t>
      </w:r>
    </w:p>
    <w:p w:rsidR="00A77B3E"/>
    <w:p w:rsidR="00A77B3E">
      <w:r>
        <w:t>Копия верна:</w:t>
      </w:r>
    </w:p>
    <w:p w:rsidR="00A77B3E">
      <w:r>
        <w:t>Мировой судья</w:t>
        <w:tab/>
        <w:tab/>
        <w:tab/>
        <w:tab/>
        <w:tab/>
        <w:tab/>
        <w:tab/>
        <w:tab/>
        <w:t xml:space="preserve">Т.Н. Ваянова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