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752B3">
      <w:pPr>
        <w:jc w:val="both"/>
      </w:pPr>
      <w:r>
        <w:t xml:space="preserve">                                                                                      –       3      –</w:t>
      </w:r>
    </w:p>
    <w:p w:rsidR="00A77B3E" w:rsidP="00A752B3">
      <w:pPr>
        <w:jc w:val="both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Дело № 5-87-363/2021</w:t>
      </w:r>
    </w:p>
    <w:p w:rsidR="00A77B3E" w:rsidP="00A752B3">
      <w:pPr>
        <w:jc w:val="both"/>
      </w:pPr>
      <w:r>
        <w:t xml:space="preserve">                 УИД 91MS0087-01-2021-001490-52</w:t>
      </w:r>
    </w:p>
    <w:p w:rsidR="00A77B3E" w:rsidP="00A752B3">
      <w:pPr>
        <w:jc w:val="both"/>
      </w:pPr>
    </w:p>
    <w:p w:rsidR="00A77B3E" w:rsidP="00A752B3">
      <w:pPr>
        <w:jc w:val="both"/>
      </w:pPr>
      <w:r>
        <w:t>П О С Т А Н О В Л Е Н И</w:t>
      </w:r>
      <w:r>
        <w:t xml:space="preserve"> Е</w:t>
      </w:r>
    </w:p>
    <w:p w:rsidR="00A77B3E" w:rsidP="00A752B3">
      <w:pPr>
        <w:jc w:val="both"/>
      </w:pPr>
    </w:p>
    <w:p w:rsidR="00A77B3E" w:rsidP="00A752B3">
      <w:pPr>
        <w:jc w:val="both"/>
      </w:pPr>
      <w:r>
        <w:t>18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tab/>
        <w:t xml:space="preserve">г. Феодосия </w:t>
      </w:r>
    </w:p>
    <w:p w:rsidR="00A77B3E" w:rsidP="00A752B3">
      <w:pPr>
        <w:jc w:val="both"/>
      </w:pPr>
    </w:p>
    <w:p w:rsidR="00A77B3E" w:rsidP="00A752B3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A752B3">
      <w:pPr>
        <w:jc w:val="both"/>
      </w:pPr>
      <w:r>
        <w:tab/>
        <w:t>рассмотрев в открытом судебном заседании в г. Феод</w:t>
      </w:r>
      <w:r>
        <w:t xml:space="preserve">осии материалы дела об административном правонарушении, предусмотренном ч.2 ст.14.1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               адрес, г. Феодосия, Республика Кр</w:t>
      </w:r>
      <w:r>
        <w:t xml:space="preserve">ым, </w:t>
      </w:r>
    </w:p>
    <w:p w:rsidR="00A77B3E" w:rsidP="00A752B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A752B3">
      <w:pPr>
        <w:jc w:val="both"/>
      </w:pPr>
      <w:r>
        <w:t>УСТАНОВИЛ:</w:t>
      </w:r>
    </w:p>
    <w:p w:rsidR="00A77B3E" w:rsidP="00A752B3">
      <w:pPr>
        <w:jc w:val="both"/>
      </w:pPr>
    </w:p>
    <w:p w:rsidR="00A77B3E" w:rsidP="00A752B3">
      <w:pPr>
        <w:jc w:val="both"/>
      </w:pPr>
      <w:r>
        <w:tab/>
      </w:r>
      <w:r>
        <w:t>фио</w:t>
      </w:r>
      <w:r>
        <w:t>, дата в время, возле дома № 109, расположенного по адресу: адрес, г. Феодосия, Республика Крым, на автомобиле марка автомобиля ГРАНТА», государственный регистрационный знак К 766 РЕ 82, не являясь индивидуальным предпринима</w:t>
      </w:r>
      <w:r>
        <w:t>телем либо юридическим лицом, предоставлял платные услуги обучения вождению автомобиля, не имея на это лицензии. Данной деятельностью занимался систематически, в течение двух дней в неделю, чем нарушил п. 40 ч.1 ст.12 Федерального закона от дата № 99-ФЗ "О</w:t>
      </w:r>
      <w:r>
        <w:t xml:space="preserve"> лицензировании отдельных видов деятельности".     </w:t>
      </w:r>
    </w:p>
    <w:p w:rsidR="00A77B3E" w:rsidP="00A752B3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 - уведомлений.</w:t>
      </w:r>
      <w:r>
        <w:t xml:space="preserve">   </w:t>
      </w:r>
    </w:p>
    <w:p w:rsidR="00A77B3E" w:rsidP="00A752B3">
      <w:pPr>
        <w:jc w:val="both"/>
      </w:pPr>
      <w:r>
        <w:t xml:space="preserve">Ходатайств об отложении дела не поступило.  </w:t>
      </w:r>
    </w:p>
    <w:p w:rsidR="00A77B3E" w:rsidP="00A752B3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</w:t>
      </w:r>
      <w:r>
        <w:t xml:space="preserve"> лица о времени и месте рассмотрения дела, и если от лица не поступило ходатайство об отложении рассмотрения дела. </w:t>
      </w:r>
    </w:p>
    <w:p w:rsidR="00A77B3E" w:rsidP="00A752B3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</w:t>
      </w:r>
      <w:r>
        <w:t xml:space="preserve">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A752B3">
      <w:pPr>
        <w:jc w:val="both"/>
      </w:pPr>
      <w:r>
        <w:t xml:space="preserve">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</w:t>
      </w:r>
      <w:r>
        <w:t xml:space="preserve">ого правонарушения, предусмотренного ч.2 ст.14.1 КоАП Российской Федерации. </w:t>
      </w:r>
    </w:p>
    <w:p w:rsidR="00A77B3E" w:rsidP="00A752B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 w:rsidP="00A752B3">
      <w:pPr>
        <w:jc w:val="both"/>
      </w:pPr>
      <w:r>
        <w:t>- пр</w:t>
      </w:r>
      <w:r>
        <w:t>отоколом об административном правонарушении № РК телефон от                              дата (л.д. 2);</w:t>
      </w:r>
    </w:p>
    <w:p w:rsidR="00A77B3E" w:rsidP="00A752B3">
      <w:pPr>
        <w:jc w:val="both"/>
      </w:pPr>
      <w:r>
        <w:t xml:space="preserve">- рапортом ст. адрес № 3 УМВД России по адрес прикомандированного в ОМВД России по г. </w:t>
      </w:r>
      <w:r>
        <w:t>фио</w:t>
      </w:r>
      <w:r>
        <w:t xml:space="preserve"> А.В. от дата, выявившего правонарушение (л.д. 10);</w:t>
      </w:r>
    </w:p>
    <w:p w:rsidR="00A77B3E" w:rsidP="00A752B3">
      <w:pPr>
        <w:jc w:val="both"/>
      </w:pPr>
      <w:r>
        <w:t>- объяснени</w:t>
      </w:r>
      <w:r>
        <w:t xml:space="preserve">ями </w:t>
      </w:r>
      <w:r>
        <w:t>фио</w:t>
      </w:r>
      <w:r>
        <w:t xml:space="preserve"> от дата (л.д.3);</w:t>
      </w:r>
    </w:p>
    <w:p w:rsidR="00A77B3E" w:rsidP="00A752B3">
      <w:pPr>
        <w:jc w:val="both"/>
      </w:pPr>
      <w:r>
        <w:t xml:space="preserve">- объяснениями </w:t>
      </w:r>
      <w:r>
        <w:t>фио</w:t>
      </w:r>
      <w:r>
        <w:t xml:space="preserve"> от дата (л.д.4).  </w:t>
      </w:r>
    </w:p>
    <w:p w:rsidR="00A77B3E" w:rsidP="00A752B3">
      <w:pPr>
        <w:jc w:val="both"/>
      </w:pPr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</w:t>
      </w:r>
      <w:r>
        <w:t xml:space="preserve">а Российской Федерации об административных </w:t>
      </w:r>
      <w:r>
        <w:t>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</w:t>
      </w:r>
      <w:r>
        <w:t xml:space="preserve">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</w:t>
      </w:r>
      <w:r>
        <w:t xml:space="preserve"> действия (если не предусмотрено иное), а также в случаях приостановления или аннулирования разрешения (лицензии).</w:t>
      </w:r>
    </w:p>
    <w:p w:rsidR="00A77B3E" w:rsidP="00A752B3">
      <w:pPr>
        <w:jc w:val="both"/>
      </w:pPr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</w:t>
      </w:r>
      <w:r>
        <w:t xml:space="preserve"> регистрации в качестве индивидуального предпринимателя. </w:t>
      </w:r>
    </w:p>
    <w:p w:rsidR="00A77B3E" w:rsidP="00A752B3">
      <w:pPr>
        <w:jc w:val="both"/>
      </w:pPr>
      <w:r>
        <w:t xml:space="preserve">Согласно п. 40 ч.1 ст. 12 Федерального закона от дата № 99-ФЗ "О лицензировании отдельных видов деятельности", лицензированию подлежит образовательная деятельность.   </w:t>
      </w:r>
    </w:p>
    <w:p w:rsidR="00A77B3E" w:rsidP="00A752B3">
      <w:pPr>
        <w:jc w:val="both"/>
      </w:pPr>
      <w:r>
        <w:t>Исходя из положений п.п. 2 и 3</w:t>
      </w:r>
      <w:r>
        <w:t xml:space="preserve"> ст. 3 вышеуказанного Федерального закона № 99-ФЗ от дата, лицензия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</w:t>
      </w:r>
      <w:r>
        <w:t>уемый вид деятельности), которое подтверждается документом, выданным лицензирующим органом на бумажном носителе или в формате электронного документа, подписанного электронной подписью, в случае, если в заявлении о предоставлении лицензии указывалось на нео</w:t>
      </w:r>
      <w:r>
        <w:t>бходимость выдачи такого документа в формате электронного документа; лицензируемый вид деятельности - вид деятельности на осуществление которого на адрес требуется получение лицензии в соответствии с настоящим Федеральным законом, в соответствии с федераль</w:t>
      </w:r>
      <w:r>
        <w:t xml:space="preserve">ными законами, указанными в части 3 статьи 1 настоящего Федерального закона и регулирующими отношения в соответствующих сферах деятельности. </w:t>
      </w:r>
    </w:p>
    <w:p w:rsidR="00A77B3E" w:rsidP="00A752B3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ч.2 ст.1</w:t>
      </w:r>
      <w:r>
        <w:t xml:space="preserve">4.1 КоАП РФ, мировой судья учитывает, что </w:t>
      </w:r>
      <w:r>
        <w:t>фио</w:t>
      </w:r>
      <w:r>
        <w:t xml:space="preserve"> с целью получения прибыли, занимался платными услугами по обучению вождению автомобилем, не имея  лицензии на данный вид деятельности. </w:t>
      </w:r>
    </w:p>
    <w:p w:rsidR="00A77B3E" w:rsidP="00A752B3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 w:rsidP="00A752B3">
      <w:pPr>
        <w:jc w:val="both"/>
      </w:pPr>
      <w:r>
        <w:tab/>
        <w:t xml:space="preserve"> Согласно ст. 4.1 ч.2 КоАП РФ, при н</w:t>
      </w:r>
      <w:r>
        <w:t>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752B3">
      <w:pPr>
        <w:jc w:val="both"/>
      </w:pPr>
      <w:r>
        <w:t xml:space="preserve">           Принимая во вн</w:t>
      </w:r>
      <w:r>
        <w:t xml:space="preserve">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 отсутствие обстоятельств, смягчающих и отягчающих административную ответственность, мировой судья приходит к выводу о назначении административного наказания в вид</w:t>
      </w:r>
      <w:r>
        <w:t xml:space="preserve">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 w:rsidP="00A752B3">
      <w:pPr>
        <w:jc w:val="both"/>
      </w:pPr>
      <w:r>
        <w:tab/>
        <w:t xml:space="preserve">На основании изложенного, руководствуясь ст.ст. 29.9, 29.10 КоАП РФ, </w:t>
      </w:r>
    </w:p>
    <w:p w:rsidR="00A77B3E" w:rsidP="00A752B3">
      <w:pPr>
        <w:jc w:val="both"/>
      </w:pPr>
      <w:r>
        <w:tab/>
        <w:t xml:space="preserve">                                                     </w:t>
      </w:r>
    </w:p>
    <w:p w:rsidR="00A77B3E" w:rsidP="00A752B3">
      <w:pPr>
        <w:jc w:val="both"/>
      </w:pPr>
      <w:r>
        <w:t>ПОСТАНОВИЛ:</w:t>
      </w:r>
    </w:p>
    <w:p w:rsidR="00A77B3E" w:rsidP="00A752B3">
      <w:pPr>
        <w:jc w:val="both"/>
      </w:pPr>
    </w:p>
    <w:p w:rsidR="00A77B3E" w:rsidP="00A752B3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</w:t>
      </w:r>
      <w:r>
        <w:t xml:space="preserve">з конфискации орудия административного правонарушения.  </w:t>
      </w:r>
    </w:p>
    <w:p w:rsidR="00A77B3E" w:rsidP="00A752B3">
      <w:pPr>
        <w:jc w:val="both"/>
      </w:pPr>
      <w:r>
        <w:t xml:space="preserve">           Штраф подлежит уплате по реквизитам: </w:t>
      </w:r>
    </w:p>
    <w:p w:rsidR="00A77B3E" w:rsidP="00A752B3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</w:t>
      </w:r>
      <w:r>
        <w:t>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</w:t>
      </w:r>
      <w:r>
        <w:t xml:space="preserve">н </w:t>
      </w:r>
      <w:r>
        <w:t>телефон</w:t>
      </w:r>
      <w:r>
        <w:t xml:space="preserve">.    </w:t>
      </w:r>
    </w:p>
    <w:p w:rsidR="00A77B3E" w:rsidP="00A752B3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силу.</w:t>
      </w:r>
    </w:p>
    <w:p w:rsidR="00A77B3E" w:rsidP="00A752B3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</w:t>
      </w:r>
      <w:r>
        <w:t xml:space="preserve">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</w:t>
      </w:r>
      <w:r>
        <w:t>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752B3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</w:t>
      </w:r>
      <w:r>
        <w:t xml:space="preserve">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A752B3">
      <w:pPr>
        <w:jc w:val="both"/>
      </w:pPr>
    </w:p>
    <w:p w:rsidR="00A77B3E" w:rsidP="00A752B3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A752B3">
      <w:pPr>
        <w:jc w:val="both"/>
      </w:pPr>
    </w:p>
    <w:p w:rsidR="00A77B3E" w:rsidP="00A752B3">
      <w:pPr>
        <w:jc w:val="both"/>
      </w:pPr>
    </w:p>
    <w:sectPr w:rsidSect="00A752B3">
      <w:pgSz w:w="12240" w:h="15840"/>
      <w:pgMar w:top="284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226"/>
    <w:rsid w:val="00967226"/>
    <w:rsid w:val="00A752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2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