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9      –</w:t>
      </w:r>
    </w:p>
    <w:p w:rsidR="00A77B3E">
      <w:r>
        <w:tab/>
        <w:tab/>
        <w:tab/>
        <w:tab/>
        <w:tab/>
        <w:tab/>
        <w:tab/>
        <w:tab/>
        <w:tab/>
        <w:tab/>
        <w:t xml:space="preserve">           Дело № 5-87-364/2020</w:t>
      </w:r>
    </w:p>
    <w:p w:rsidR="00A77B3E">
      <w:r>
        <w:tab/>
        <w:tab/>
        <w:tab/>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рассмотрев в открытом судебном заседании в адрес материалы дела об административном правонарушении, предусмотрено ст.15.15.15 КоАП РФ, в отношении Артеменко Д... А..., паспортные данные, гражданина ..., зарегистрированного по адресу:                        адрес, адрес, проживающего по адресу: адрес, адрес, </w:t>
      </w:r>
    </w:p>
    <w:p w:rsidR="00A77B3E"/>
    <w:p w:rsidR="00A77B3E">
      <w:r>
        <w:t xml:space="preserve">УСТАНОВИЛ: </w:t>
      </w:r>
    </w:p>
    <w:p w:rsidR="00A77B3E"/>
    <w:p w:rsidR="00A77B3E">
      <w:r>
        <w:t>Артеменко Д.А., совершил административное правонарушение, предусмотренное ч.2 ст.15.15.15 КоАП РФ - нарушение порядка формирования муниципального задания, при следующих обстоятельствах:</w:t>
      </w:r>
    </w:p>
    <w:p w:rsidR="00A77B3E">
      <w:r>
        <w:t xml:space="preserve">Место совершения административного правонарушения: адрес, адрес.  </w:t>
      </w:r>
    </w:p>
    <w:p w:rsidR="00A77B3E">
      <w:r>
        <w:t xml:space="preserve">Время совершения административного правонарушения: дата.  </w:t>
      </w:r>
    </w:p>
    <w:p w:rsidR="00A77B3E">
      <w:r>
        <w:t xml:space="preserve">В соответствии с Федеральным законом от дата № 6-ФЗ «Об общих принципах организации и деятельности контрольно-счётных органов субъектов Российской Федерации и муниципальных образований», Законом адрес от дата № 27-ЗРК «Об отдельных вопросах деятельности контрольно-счётных органов муниципальных образований в адрес», Уставом муниципального образования адрес Крым, Положением о Контрольно-счётной палате муниципального образования адрес Крым в новой редакции, утверждённым решением 12 сессии 1 созыва Феодосийского городского совета от дата № 207, Регламентом Контрольно-счётной палаты муниципального образования адрес Крым, пунктом 2.7. плана работы Контрольно-счётной палаты муниципального образования адрес Крым на дата, программой контрольного мероприятия, поручением Контрольно-счётной палаты муниципального образования адрес Крым на проведение контрольного мероприятия от дата № 02-19/2 проведено контрольное мероприятие по вопросу проверки соблюдения порядка и условий предоставления субсидий, осуществление приносящей доход деятельности, эффективного управления переданного муниципального имущества в Муниципальном бюджетном наименование организации ... - дата и январь месяц дата. </w:t>
      </w:r>
    </w:p>
    <w:p w:rsidR="00A77B3E">
      <w:r>
        <w:t xml:space="preserve">Составлен Акт по результатам контрольного мероприятия № 02-14/03 от дата. </w:t>
      </w:r>
    </w:p>
    <w:p w:rsidR="00A77B3E">
      <w:r>
        <w:t>Установлены нарушения порядка формирования муниципального задания.                Постановлением Администрации адрес от дата № 76 создано муниципальное бюджетное наименование организации и утвержден Устав муниципального бюджетного наименование организации (...).</w:t>
      </w:r>
    </w:p>
    <w:p w:rsidR="00A77B3E">
      <w:r>
        <w:t xml:space="preserve">Постановлением Администрации адрес от дата № 106 Устав муниципального бюджетного наименование организации утвержден в новой редакции. </w:t>
      </w:r>
    </w:p>
    <w:p w:rsidR="00A77B3E">
      <w:r>
        <w:t>...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Администрации адрес в сфере культуры, организации досуга и приобщения населения к творчеству, культурному развитию и самообразованию, любительскому искусству и ремеслам, а также в иных сферах.</w:t>
      </w:r>
    </w:p>
    <w:p w:rsidR="00A77B3E">
      <w:r>
        <w:t>Учредителем ... является Администрация адрес.</w:t>
      </w:r>
    </w:p>
    <w:p w:rsidR="00A77B3E">
      <w:r>
        <w:t xml:space="preserve">     Функции и полномочия учредителя в отношении ... осуществляются МКУ «Отдел по вопросам культуры Администрации адрес».            </w:t>
      </w:r>
    </w:p>
    <w:p w:rsidR="00A77B3E">
      <w:r>
        <w:t xml:space="preserve">... является юридическим лицом, находящемся в ведении МКУ «Отдел по вопросам культуры Администрации адрес».    </w:t>
      </w:r>
    </w:p>
    <w:p w:rsidR="00A77B3E">
      <w:r>
        <w:t xml:space="preserve">  В соответствии с пунктом 3 статьи 69.2 Бюджетного кодекса Российской Федерации 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w:t>
      </w:r>
    </w:p>
    <w:p w:rsidR="00A77B3E">
      <w:r>
        <w:t xml:space="preserve"> Постановлением Администрации адрес от дата № 3691 установлен Порядок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вступивший в силу с дата.</w:t>
      </w:r>
    </w:p>
    <w:p w:rsidR="00A77B3E">
      <w:r>
        <w:t xml:space="preserve"> В соответствии с пунктом 2.9.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Муниципальное задание формируется в процессе формирования бюджета муниципального образования адрес Крым (далее – местного бюджета) и утверждается не позднее 15 рабочих дней со дня утверждения главным распорядителям средств местного бюджета лимитов бюджетных обязательств на финансовое обеспечение выполнения муниципального задания.</w:t>
      </w:r>
    </w:p>
    <w:p w:rsidR="00A77B3E">
      <w:r>
        <w:t xml:space="preserve"> В соответствии с пунктом 4 статьи 69.2 Бюджетного кодекса Российской Федерации объем финансового обеспечения выполнения муниципального задания рассчитывается на основании нормативных затрат на оказание муниципальных услуг. </w:t>
      </w:r>
    </w:p>
    <w:p w:rsidR="00A77B3E">
      <w:r>
        <w:t xml:space="preserve"> В соответствии с пунктом 3.1.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w:t>
      </w:r>
    </w:p>
    <w:p w:rsidR="00A77B3E">
      <w:r>
        <w:t xml:space="preserve"> МКУ «Отдел по вопросам культуры Администрации адрес» довело ... муниципальное задание на дата и на плановый период 2020 и дата на оказание следующих муниципальных услуг:</w:t>
      </w:r>
    </w:p>
    <w:p w:rsidR="00A77B3E">
      <w:r>
        <w:t xml:space="preserve">   - Организация и проведение мероприятий. </w:t>
      </w:r>
    </w:p>
    <w:p w:rsidR="00A77B3E">
      <w:r>
        <w:t xml:space="preserve">             Согласно пункту 2.2 Устава, ... осуществляет основные виды деятельности:</w:t>
      </w:r>
    </w:p>
    <w:p w:rsidR="00A77B3E">
      <w:r>
        <w:t xml:space="preserve">   - создание и организация работы самодеятельных художественных коллективов,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A77B3E">
      <w:r>
        <w:t xml:space="preserve">   -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A77B3E">
      <w:r>
        <w:t xml:space="preserve">   -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A77B3E">
      <w:r>
        <w:t xml:space="preserve">   -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на абонементной основе;</w:t>
      </w:r>
    </w:p>
    <w:p w:rsidR="00A77B3E">
      <w:r>
        <w:t xml:space="preserve">   - оказание консультативной, методической и организационно-творческой помощи в подготовке и проведении культурно-досуговых мероприятий;</w:t>
      </w:r>
    </w:p>
    <w:p w:rsidR="00A77B3E">
      <w:r>
        <w:t xml:space="preserve">   - изучение, обобщение и распространение опыта культурно-массовой, культурно-воспитательной, культурно-зрелищной работы ... и других культурно-досуговых мероприятий;</w:t>
      </w:r>
    </w:p>
    <w:p w:rsidR="00A77B3E">
      <w:r>
        <w:t xml:space="preserve">   - повышение квалификации творческих и административно-хозяйственных работников ...;</w:t>
      </w:r>
    </w:p>
    <w:p w:rsidR="00A77B3E">
      <w:r>
        <w:t xml:space="preserve">   - осуществление справочной, информационной и рекламно-маркетинговой деятельности;</w:t>
      </w:r>
    </w:p>
    <w:p w:rsidR="00A77B3E">
      <w:r>
        <w:t xml:space="preserve">   - организация кино- и видеообслуживания населения;</w:t>
      </w:r>
    </w:p>
    <w:p w:rsidR="00A77B3E">
      <w:r>
        <w:t xml:space="preserve">   - предоставление гражданам дополнительных досуговых и сервисных услуг.</w:t>
      </w:r>
    </w:p>
    <w:p w:rsidR="00A77B3E">
      <w:r>
        <w:t>МКУ «Отдел по вопросам культуры Администрации адрес» в соответствии с пунктом 3.2.1. Положения о МКУ «Отдел по вопросам культуры Администрации адрес», утвержденным решением 61 сессии 1 созыва Феодосийского городского совета адрес от дата № 676, обязано осуществлять контроль за соответствием учредительным документам осуществляемой деятельности подведомственными учреждениями.</w:t>
      </w:r>
    </w:p>
    <w:p w:rsidR="00A77B3E">
      <w:r>
        <w:t xml:space="preserve">   МКУ «Отдел по вопросам культуры Администрации адрес» сформировано муниципальное задание для ... на дата и на плановый период 2020 и дата с указанием муниципальных услуг, которые, согласно учредительному документу - Уставу, не являются его основными, иными видами деятельности, что привело к нарушению ст. 69.2. Бюджетного кодекса Российской Федерации, п. 2.2.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w:t>
      </w:r>
    </w:p>
    <w:p w:rsidR="00A77B3E">
      <w:r>
        <w:t>Финансовое обеспечение выполнения муниципального задания муниципальным бюджетным учреждением осуществляется в виде субсидии.</w:t>
      </w:r>
    </w:p>
    <w:p w:rsidR="00A77B3E">
      <w:r>
        <w:t xml:space="preserve">   Условия предоставления субсидий, их размер определены Соглашением между МКУ «Отдел по вопросам культуры Администрации адрес» и ... от дата № 10 о предоставлении субсидии из бюджета муниципального образования адрес Крым муниципальному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(выполнение работ) со сроком в соответствии с графиком перечисления на сумму сумма в дата. </w:t>
      </w:r>
    </w:p>
    <w:p w:rsidR="00A77B3E">
      <w:r>
        <w:t>Пунктом 2.10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определено, что муниципальное задание утверждается на срок, соответствующий сроку формирования местного бюджета.</w:t>
      </w:r>
    </w:p>
    <w:p w:rsidR="00A77B3E">
      <w:r>
        <w:t>Решением 111 сессии Феодосийского городского совета адрес 1 созыва от дата № 1100 утвержден бюджет муниципального образования адрес Крым на дата и плановый период 2020 и дата.</w:t>
      </w:r>
    </w:p>
    <w:p w:rsidR="00A77B3E">
      <w:r>
        <w:t>МКУ «Отдел по вопросам культуры Администрации адрес» муниципальное задание доведено ... на дата и плановый период 2020 и дата. Однако, Соглашением от дата № 10 размер субсидии на финансовое обеспечение муниципального задания определен только на дата.</w:t>
      </w:r>
    </w:p>
    <w:p w:rsidR="00A77B3E">
      <w:r>
        <w:t>Пунктом 3.33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определено, что перечисление субсидии осуществляется в соответствии с графиком перечисления, который является приложением в соглашении в сумме, не превышающей:</w:t>
      </w:r>
    </w:p>
    <w:p w:rsidR="00A77B3E">
      <w:r>
        <w:t xml:space="preserve">   - 25 процентов годового размера субсидии в течение адрес;</w:t>
      </w:r>
    </w:p>
    <w:p w:rsidR="00A77B3E">
      <w:r>
        <w:t xml:space="preserve">   - 50 процентов годового размера субсидии в течение первого полугодия;</w:t>
      </w:r>
    </w:p>
    <w:p w:rsidR="00A77B3E">
      <w:r>
        <w:t xml:space="preserve"> - 75 процентов годового размера субсидии в течение 9 месяцев.</w:t>
      </w:r>
    </w:p>
    <w:p w:rsidR="00A77B3E">
      <w:r>
        <w:t xml:space="preserve">Графиком перечисления субсидии в дата между МКУ «Отдел по вопросам культуры Администрации адрес» и ... сроки перечисления средств субсидии определены с нарушением пункта 3.33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w:t>
      </w:r>
    </w:p>
    <w:p w:rsidR="00A77B3E">
      <w:r>
        <w:t>Вместо 25 процентов годового размера субсидии в течение адрес, графиком перечисления субсидии предусмотрено 28,6%.</w:t>
      </w:r>
    </w:p>
    <w:p w:rsidR="00A77B3E">
      <w:r>
        <w:t>Вместо 50 процентов годового размера субсидии в течение первого полугодия, графиком перечисления субсидии предусмотрено 54,5%.</w:t>
      </w:r>
    </w:p>
    <w:p w:rsidR="00A77B3E">
      <w:r>
        <w:t>Вместо 75 процентов годового размера субсидии в течение 9 месяцев, графиком перечисления субсидии предусмотрено 77,4%.</w:t>
      </w:r>
    </w:p>
    <w:p w:rsidR="00A77B3E">
      <w:r>
        <w:t>В нарушение пункта 2.3. Соглашения от дата № 10 расчет размера субсидии не произведен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нормативных затрат на выполнение работ.</w:t>
      </w:r>
    </w:p>
    <w:p w:rsidR="00A77B3E">
      <w:r>
        <w:t>МКУ «Отдел по вопросам культуры Администрации адрес») не выполнен пункт 4.1.2. Соглашения от дата № 10. На официальном сайте в информационно-телекоммуникационной сети «Интернет» не размещена информацию о нормативных затратах, на основании которых рассчитан размер субсидии. Информация обязана была быть размещена в срок не позднее 5 рабочих дней после утверждения нормативных затрат (внесения в них изменений).</w:t>
      </w:r>
    </w:p>
    <w:p w:rsidR="00A77B3E">
      <w:r>
        <w:t xml:space="preserve">  Размер субсидии для Учреждения должен рассчитываться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закрепленного за муниципальным бюджетным учреждением или приобретенного им за счет средств, выделенных муниципальному бюджетному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A77B3E">
      <w:r>
        <w:t>МКУ «Отдел по вопросам культуры Администрации адрес» в соответствии с пунктом 3.1.1. Положения о МКУ «Отдел по вопросам культуры Администрации адрес», утвержденным решением 61 сессии 1 созыва Феодосийского городского совета адрес от дата № 676, обязано утвердить порядок определения нормативных затрат на выполнение муниципальных заданий, оказание муниципальных услуг, предоставляемых подведомственными учреждениями.</w:t>
      </w:r>
    </w:p>
    <w:p w:rsidR="00A77B3E">
      <w:r>
        <w:t xml:space="preserve">     Муниципальное задание на оказание муниципальных услуг на дата не имеет экономического обоснования. Предоставление средств бюджета муниципального образования адрес Крым на проведение расходов в сумме сумма в дата ... на выполнение муниципального задания является экономически необоснованным.</w:t>
      </w:r>
    </w:p>
    <w:p w:rsidR="00A77B3E">
      <w:r>
        <w:t>В соответствии с пунктом 2.8.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исключительно показатели муниципального задания должны использоваться при составлении проектов бюджетов для планирования бюджетных ассигнований на оказание муниципальных услуг (выполнение работ) для определения объема субсидий на выполнение муниципального задания бюджетными учреждениями.</w:t>
      </w:r>
    </w:p>
    <w:p w:rsidR="00A77B3E">
      <w:r>
        <w:t xml:space="preserve">В соответствии с пунктом 2.14.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утвержденного постановлением Администрации адрес от дата № 3691, контроль за выполнением муниципальными бюджетными учреждениями муниципальных заданий осуществляется органом, осуществляющим функции и полномочия учредителя муниципальных бюджетных учреждений. </w:t>
      </w:r>
    </w:p>
    <w:p w:rsidR="00A77B3E">
      <w:r>
        <w:t xml:space="preserve">  В соответствии с пунктом 4 части 3 муниципального задания Учреждение обязано предоставлять МКУ «Отдел по вопросам культуры Администрации адрес» отчеты об исполнении муниципального задания в срок не позднее дата финансового года, следующего за отчетным.</w:t>
      </w:r>
    </w:p>
    <w:p w:rsidR="00A77B3E">
      <w:r>
        <w:t xml:space="preserve">В Соглашении от дата № 10 не предусмотрено предоставление ... отчетов об исполнении муниципального задания МКУ «Отдел по вопросам культуры Администрации адрес», что является нарушением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утвержденного постановлением Администрации адрес от дата № 3691. </w:t>
      </w:r>
    </w:p>
    <w:p w:rsidR="00A77B3E">
      <w:r>
        <w:t>МКУ «Отдел по вопросам культуры Администрации адрес» в соответствии с пунктом 3.2.1. Положения о МКУ «Отдел по вопросам культуры Администрации адрес», утвержденным решением 61 сессии 1 созыва Феодосийского городского совета адрес от дата № 676, осуществляет контроль за выполнением бюджетными учреждениями муниципального задания и качества оказываемых муниципальных услуг, оказывает методическую помощь.</w:t>
      </w:r>
    </w:p>
    <w:p w:rsidR="00A77B3E">
      <w:r>
        <w:t xml:space="preserve">    Распоряжением Администрации адрес от дата № 318-л, Артёменко Д.А. принят на муниципальную службу в Администрацию адрес, назначен на должность главного специалиста МКУ «Отдел по вопросам культуры Администрации адрес» с дата.</w:t>
      </w:r>
    </w:p>
    <w:p w:rsidR="00A77B3E">
      <w:r>
        <w:t xml:space="preserve">    Распоряжением Администрации адрес от дата № 423-л, Артёменко Д.А. назначен на должность заместителя начальника   МКУ «Отдел по вопросам культуры Администрации адрес» с дата. </w:t>
      </w:r>
    </w:p>
    <w:p w:rsidR="00A77B3E">
      <w:r>
        <w:t xml:space="preserve">    Распоряжением Администрации адрес от дата № 891-л, Артёменко Д.А., заместителю начальника   МКУ «Отдел по вопросам культуры Администрации адрес», поручено исполнение обязанностей по должности начальника МКУ «Отдел по вопросам культуры Администрации адрес», с дата. </w:t>
      </w:r>
    </w:p>
    <w:p w:rsidR="00A77B3E">
      <w:r>
        <w:t xml:space="preserve">   В соответствии с пунктом 1.4. должностной инструкции заместителя начальника МКУ «Отдел по вопросам культуры Администрации адрес» Артёменко Д.А. исполняет обязанности начальника отдела на период его временного отсутствия.</w:t>
      </w:r>
    </w:p>
    <w:p w:rsidR="00A77B3E">
      <w:r>
        <w:t xml:space="preserve">   С Артёменко Д.А., муниципальным служащим Администрации адрес, заключен трудовой договор от дата № 15, дополнительное соглашение от дата № 285 к трудовому договору от дата № 15.</w:t>
      </w:r>
    </w:p>
    <w:p w:rsidR="00A77B3E">
      <w:r>
        <w:t xml:space="preserve">    Распоряжением Администрации адрес от дата № 156-л трудовой договор с Артёменко Д.А. расторгнут дата.</w:t>
      </w:r>
    </w:p>
    <w:p w:rsidR="00A77B3E">
      <w:r>
        <w:t xml:space="preserve">       В соответствии с пунктом 1.4. трудового договора от дата № 15, подпунктом 1 пункта 3.1. раздела 3 должностной инструкции заместитель начальника МКУ «Отдел по вопросам культуры Администрации адрес», Артёменко Д.А.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адрес, законы и иные нормативные правовые акты адрес, Устав муниципального образования и иные муниципальные правовые акты, обеспечивать их исполнение.</w:t>
      </w:r>
    </w:p>
    <w:p w:rsidR="00A77B3E">
      <w:r>
        <w:t xml:space="preserve">     Пунктом 3.1.1 Положения о МКУ «Отдел по вопросам культуры Администрации адрес», утвержденным решением 61 сессии 1 созыва Феодосийского городского совета адрес от дата № 676 предусмотрено, что МКУ «Отдел по вопросам культуры Администрации адрес» осуществляет функции главного распорядителя средств бюджета и получателя средств местного бюджета, а также главного администратора и администратора доходов местного бюджета в соответствии с нормами Бюджетного кодекса Российской Федерации, муниципальными правовыми актами, регулирующими бюджетные правоотношения.</w:t>
      </w:r>
    </w:p>
    <w:p w:rsidR="00A77B3E">
      <w:r>
        <w:t xml:space="preserve">  МКУ «Отдел по вопросам культуры Администрации адрес» решением о бюджете является главным распорядителем бюджетных средств (далее - ГРБС), имеет подведомственные учреждения.</w:t>
      </w:r>
    </w:p>
    <w:p w:rsidR="00A77B3E">
      <w:r>
        <w:t xml:space="preserve">  В связи с чем, МКУ «Отдел по вопросам культуры Администрации адрес» обязано исполнять требования ст. 160.2-1 Бюджетного Кодекса Российской Федерации, как ГРБС.</w:t>
      </w:r>
    </w:p>
    <w:p w:rsidR="00A77B3E">
      <w:r>
        <w:t xml:space="preserve">  Таким образом, Артёменко Д.А., исполняющим обязанности по должности начальника МКУ «Отдел по вопросам культуры Администрации адрес</w:t>
      </w:r>
    </w:p>
    <w:p w:rsidR="00A77B3E">
      <w:r>
        <w:t>1) не произведен расчет нормативных затрат на оказание муниципальных услуг на дата для ...;</w:t>
      </w:r>
    </w:p>
    <w:p w:rsidR="00A77B3E">
      <w:r>
        <w:t>2) не произведен расчет размера субсидии в соответствии с показателями муниципального задания на основании нормативных затрат на оказание муниципальных услуг на дата ...;</w:t>
      </w:r>
    </w:p>
    <w:p w:rsidR="00A77B3E">
      <w:r>
        <w:t>3) сформировано муниципальное задания для МБУК «ДКО МОГОФРК» на дата и на плановый период 2020 и дата с указанием муниципальной услуги, которая, согласно учредительному документу - Уставу, не являются его основным видом деятельности;</w:t>
      </w:r>
    </w:p>
    <w:p w:rsidR="00A77B3E">
      <w:r>
        <w:t>4) не размещена информация на официальном сайте МКУ «Отдел по вопросам культуры Администрации адрес» в информационно-телекоммуникационной сети «Интернет» о нормативных затратах, на основании которых рассчитан размер субсидии для ...;</w:t>
      </w:r>
    </w:p>
    <w:p w:rsidR="00A77B3E">
      <w:r>
        <w:t xml:space="preserve">5) график перечисления субсидии в дата составлен с нарушением сроков в части объема перечисления средств субсидии ..., </w:t>
      </w:r>
    </w:p>
    <w:p w:rsidR="00A77B3E">
      <w:r>
        <w:t>что повлекло за собой нарушение ст. 69.2 Бюджетного кодекса Российской Федерации (обеспечение формирования муниципальных заданий в порядке, установленном местной администрацией - постановлением Администрации адрес от дата № 3691).</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Из примечания к данной статье следует, что под должностным лицом в настоящем Кодексе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A77B3E">
      <w:r>
        <w:tab/>
        <w:t>До начала судебного заседания от Артеменко Д.А. поступило ходатайство об отложении дела на дата, в связи с отсутствием возможности присутствовать на заседании из – за нахождении на больничном отпуске по причине закрытого перелома кости на лодыжке.</w:t>
      </w:r>
    </w:p>
    <w:p w:rsidR="00A77B3E">
      <w:r>
        <w:tab/>
        <w:t>С учетом выписки эпикриза № 3249/562, Артеменко Д.А. выданы больничные листы с дата по дата, продлен с дата по                       дата. При этом, не представлено доказательств о его неявки в судебное заседание на дата, поскольку больничный лист продлен по                                 дата.</w:t>
      </w:r>
    </w:p>
    <w:p w:rsidR="00A77B3E">
      <w:r>
        <w:t xml:space="preserve">Указанное в ходатайстве время отложения дела является значительным и не соответствует нормам КоАП Российской Федерации.   </w:t>
      </w:r>
    </w:p>
    <w:p w:rsidR="00A77B3E">
      <w:r>
        <w:t xml:space="preserve">В связи с вышеизложенным, ходатайство Артеменко Д.А. об отложении дела на дата, не подлежит удовлетворению.    </w:t>
      </w:r>
    </w:p>
    <w:p w:rsidR="00A77B3E">
      <w:r>
        <w:t>Суд, исследовав материалы дела, считает вину Артеменко Д.А. в совершении административного правонарушения, предусмотренного по ст. 15.15.15 КоАП РФ полностью доказанной.</w:t>
      </w:r>
    </w:p>
    <w:p w:rsidR="00A77B3E">
      <w:r>
        <w:t>Вина Артеменко Д.А.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27/2020 от дата (л.д. 4-13);</w:t>
      </w:r>
    </w:p>
    <w:p w:rsidR="00A77B3E">
      <w:r>
        <w:t>- должностной инструкцией заместителя начальника МКУ "Отдел по вопросам культуры Администрации адрес" (л.д.14-17);</w:t>
      </w:r>
    </w:p>
    <w:p w:rsidR="00A77B3E">
      <w:r>
        <w:t>- трудовым договором с муниципальным служащим Администрации адрес № 15 от дата (л.д.18-20);</w:t>
      </w:r>
    </w:p>
    <w:p w:rsidR="00A77B3E">
      <w:r>
        <w:t>- дополнительным соглашением № 285 от дата к трудовому договору от                  дата № 15 (л.д. 21);</w:t>
      </w:r>
    </w:p>
    <w:p w:rsidR="00A77B3E">
      <w:r>
        <w:t>- распоряжением Администрации адрес от дата             № 318-Л о приеме на муниципальную службу Артеменко Д.А. на должность главного специалиста муниципального казенного наименование организации (л.д.22);</w:t>
      </w:r>
    </w:p>
    <w:p w:rsidR="00A77B3E">
      <w:r>
        <w:t xml:space="preserve">- распоряжением Администрации адрес от дата № 423-Л о назначении Артеменко Д.А. на должность заместителя начальника муниципального казенного наименование организации (л.д.23); </w:t>
      </w:r>
    </w:p>
    <w:p w:rsidR="00A77B3E">
      <w:r>
        <w:t>- распоряжением Администрации адрес от                                        дата № 891-Л об исполнении обязанностей Артеменко Д.А. начальника муниципального казенного наименование организации, в течение установленной продолжительности рабочего дня без освобождения от работы, определенной трудовым договором (л.д.24);</w:t>
      </w:r>
    </w:p>
    <w:p w:rsidR="00A77B3E">
      <w:r>
        <w:t>- распоряжением Администрации адрес от                                      дата № 156-Л о расторжении трудового договора с Артеменко Д.А. (л.д.25);</w:t>
      </w:r>
    </w:p>
    <w:p w:rsidR="00A77B3E">
      <w:r>
        <w:t>- решением Феодосийского городского совета 61 сессии 1 созыва от дата № 676 Об изменении наименования Муниципального казенного наименование организации и утверждении Положения о нем (л.д.28);</w:t>
      </w:r>
    </w:p>
    <w:p w:rsidR="00A77B3E">
      <w:r>
        <w:t>- положением о Муниципальном казенном наименование организации (л.д.29-32);</w:t>
      </w:r>
    </w:p>
    <w:p w:rsidR="00A77B3E">
      <w:r>
        <w:t>- решением Феодосийского городского совета 75 сессии 1 созыва от дата № 781 О внесении изменений в решение 61 сессии Феодосийского городского совета адрес 1 созыва от дата № 676 " Об изменении наименования Муниципального казенного наименование организации и утверждении Положения о нем" (л.д.33);</w:t>
      </w:r>
    </w:p>
    <w:p w:rsidR="00A77B3E">
      <w:r>
        <w:t>- постановлением об утверждении Порядка формирования муниципального задания на оказание муниципальных услуг (работ) муниципальными учреждениями муниципального образования городско адрес и финансового обеспечения выполнения муниципального задания от дата № 3691 (л.д.35-36);</w:t>
      </w:r>
    </w:p>
    <w:p w:rsidR="00A77B3E">
      <w:r>
        <w:t>- Порядком формирования муниципального задания на оказание муниципальных услуг (работ) муниципальными учреждениями муниципального образования городско адрес и финансового обеспечения выполнения муниципального задания (л.д.37 – 48);</w:t>
      </w:r>
    </w:p>
    <w:p w:rsidR="00A77B3E">
      <w:r>
        <w:t>- муниципальным заданием на дата и на плановый период 2020 и дата (л.д.49 – 54);</w:t>
      </w:r>
    </w:p>
    <w:p w:rsidR="00A77B3E">
      <w:r>
        <w:t>- Соглашением № 10 о предоставлении субсидии из бюджета муниципального образования адрес Крым муниципальному бюджетному учреждению муниципального образования адрес Крым на финансовое обеспечение выполнение муниципального задания на оказание муниципальных услуг (выполнение работ) (л.д.55- 58);</w:t>
      </w:r>
    </w:p>
    <w:p w:rsidR="00A77B3E">
      <w:r>
        <w:t>- графиком перечисления Субсидии (л.д.59-60);</w:t>
      </w:r>
    </w:p>
    <w:p w:rsidR="00A77B3E">
      <w:r>
        <w:t>- формой расчета средств Субсидии, подлежащих возврату в бюджет муниципального образования адрес Крым (л.д. 61);</w:t>
      </w:r>
    </w:p>
    <w:p w:rsidR="00A77B3E">
      <w:r>
        <w:t xml:space="preserve"> - актом о результатах проведенного контрольного мероприятия № 02-14/03 от                         дата (л.д. 62 – 70);</w:t>
      </w:r>
    </w:p>
    <w:p w:rsidR="00A77B3E">
      <w:r>
        <w:t xml:space="preserve">- Уставом Муниципального бюджетного наименование организации муниципального образования адрес Крым" (л.д.71 – 79).        </w:t>
      </w:r>
    </w:p>
    <w:p w:rsidR="00A77B3E">
      <w:r>
        <w:t xml:space="preserve">      </w:t>
        <w:tab/>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Таким образом, суд считает, что в действиях должностного лица                     Артеменко Д.А. имеется состав административного правонарушения, предусмотренного ст. 15.15.15 КоАП РФ – нарушение порядка формирования муниципального задания, за исключением случаев, предусмотренных статьей 15.14 настоящего Кодекса.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Артеменко Д.А., суд признает наличие на иждивении малолетнего ребенка,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Артеменко Д.А. наказание в виде административного штрафа в минимальном размере, предусмотренном санкцией ст. 15.15.15 КоАП Российской Федерации.    </w:t>
      </w:r>
    </w:p>
    <w:p w:rsidR="00A77B3E">
      <w:r>
        <w:t xml:space="preserve">         </w:t>
        <w:tab/>
        <w:t xml:space="preserve">Руководствуясь ст.ст. 29.9, 29.10 КоАП Российской Федерации, мировой судья, -  </w:t>
      </w:r>
    </w:p>
    <w:p w:rsidR="00A77B3E"/>
    <w:p w:rsidR="00A77B3E">
      <w:r>
        <w:t>ПОСТАНОВИЛ:</w:t>
      </w:r>
    </w:p>
    <w:p w:rsidR="00A77B3E"/>
    <w:p w:rsidR="00A77B3E">
      <w:r>
        <w:tab/>
        <w:t xml:space="preserve">Артеменко Д... А..., признать виновным в совершении административного правонарушения, предусмотренного ст. 15.15.15 Кодекса Российской Федерации об административных правонарушениях, и назначить ему наказание в виде административного штрафа в сумме сумма.  </w:t>
      </w:r>
    </w:p>
    <w:p w:rsidR="00A77B3E">
      <w:r>
        <w:t xml:space="preserve">             Штраф подлежит уплате по реквизитам: </w:t>
      </w:r>
    </w:p>
    <w:p w:rsidR="00A77B3E">
      <w:r>
        <w:t xml:space="preserve">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Артеменко Д.А., что документ, подтверждающий уплату штрафа, необходимо предоставить в судебный участок № 87 Феодосийского судебного района (городской адрес) адрес (адрес)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мирового судью. </w:t>
      </w:r>
    </w:p>
    <w:p w:rsidR="00A77B3E">
      <w:r>
        <w:t xml:space="preserve">              </w:t>
      </w:r>
    </w:p>
    <w:p w:rsidR="00A77B3E">
      <w:r>
        <w:t>Мировой судья</w:t>
        <w:tab/>
        <w:tab/>
        <w:tab/>
        <w:tab/>
        <w:tab/>
        <w:tab/>
        <w:t xml:space="preserve">                </w:t>
        <w:tab/>
        <w:t>Т.Н. Ваянова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