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5-87-.../2020</w:t>
      </w:r>
    </w:p>
    <w:p w:rsidR="00A77B3E">
      <w:r>
        <w:t>П О С Т А Н О В Л Е Н И Е</w:t>
      </w:r>
    </w:p>
    <w:p w:rsidR="00A77B3E">
      <w:r>
        <w:t>г. Феодосия             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МАЛЫШЕВА В... А..., паспортные данные, гражданина ......, зарегистрированного по адресу: адрес, проживающего по адресу: адрес, ...,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Малышев В.А. совершил административное правонарушение, предусмотренное ч.1 ст.19.24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  </w:t>
      </w:r>
    </w:p>
    <w:p w:rsidR="00A77B3E">
      <w:r>
        <w:t xml:space="preserve">дата в время было установлено, что Малышев В.А., являющийся лицом, состоящим под административным надзором, допустил несоблюдение возложенных на него ограничений в виде обязательства явки 4 раза в месяц (каждый 1, 2, 3 и 4 понедельник месяца согласно постановлению о явке на регистрацию в территориальный орган МВД РФ) для регистрации, а именно, дата не явился на регистрацию по адресу: адрес, ..., в период времени ..., чем умышленно нарушил решение Феодосийского городского суда Республики Крым от 19.03.2019, Федеральный закон №64-ФЗ от 06.04.2011 «Об административном надзоре за лицами, освобожденными из мест лишения свободы».  </w:t>
      </w:r>
    </w:p>
    <w:p w:rsidR="00A77B3E">
      <w:r>
        <w:t>Малышев В.А.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Малышева В.А. в совершении административного правонарушения, предусмотренного ч. 3 ст. 19.24 КоАП РФ полностью доказанной. </w:t>
      </w:r>
    </w:p>
    <w:p w:rsidR="00A77B3E">
      <w:r>
        <w:t xml:space="preserve">Вина Малышева В.А. в совершении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от дата (л.д.2);</w:t>
      </w:r>
    </w:p>
    <w:p w:rsidR="00A77B3E">
      <w:r>
        <w:t>- протоколом об административном задержании ... от дата (л.д.3);</w:t>
      </w:r>
    </w:p>
    <w:p w:rsidR="00A77B3E">
      <w:r>
        <w:t>- справкой ... от дата (л.д.5);</w:t>
      </w:r>
    </w:p>
    <w:p w:rsidR="00A77B3E">
      <w:r>
        <w:t>- решением Феодосийского городского суда Республики Крым от дата по делу ... (л.д.6-7);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№ 17 от 27.07.2018 (л.д.8);</w:t>
      </w:r>
    </w:p>
    <w:p w:rsidR="00A77B3E">
      <w:r>
        <w:t>- предупреждением  от дата (л.д.9-11);</w:t>
      </w:r>
    </w:p>
    <w:p w:rsidR="00A77B3E">
      <w:r>
        <w:t>- выпиской из Федерального закона №64-ФЗ от 06.04.2011 «Об административном надзоре за лицами, освобожденными из мест лишения свободы», с которой ознакомился Малышев В.А. дата (л.д.12);</w:t>
      </w:r>
    </w:p>
    <w:p w:rsidR="00A77B3E">
      <w:r>
        <w:t>- решением Феодосийского городского суда Республики Крым от дата по делу ... (л.д.17-19);</w:t>
      </w:r>
    </w:p>
    <w:p w:rsidR="00A77B3E">
      <w:r>
        <w:t>- постановлением о явке на регистрацию в территориальный орган МВД России от дата (л.д.21);</w:t>
      </w:r>
    </w:p>
    <w:p w:rsidR="00A77B3E">
      <w:r>
        <w:t xml:space="preserve">- регистрационным листом поднадзорного лица (л.д.22); </w:t>
      </w:r>
    </w:p>
    <w:p w:rsidR="00A77B3E">
      <w:r>
        <w:t>-  постановлением о заведении контрольно-наблюдательного дела про розыску лица, в отношении которого установлен административный надзор, не прибывшего к месту его осуществления либо самовольно оставившего его от дата (л.д.33);</w:t>
      </w:r>
    </w:p>
    <w:p w:rsidR="00A77B3E">
      <w:r>
        <w:t>- справкой на физическое лицо (л.д.35-37).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Малышева В.А.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Малышева В.А., суд признает признание вины, раскаяние в содеянном, наличие ...,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Малышеву В.А. наказание в виде административного ареста, предусмотренного санкцией ст. 19.24 ч.1 КоАП РФ.</w:t>
      </w:r>
    </w:p>
    <w:p w:rsidR="00A77B3E">
      <w:r>
        <w:t>На основании изложенного, руководствуясь ст.ст. 19.24 ч. 3,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МАЛЫШЕВА В... А... признать виновным в совершении правонарушения, предусмотренного ч.1 ст.19.24 Кодекса РФ об административных правонарушениях, и подвергнуть наказанию в виде административного ареста сроком ... суток. </w:t>
      </w:r>
    </w:p>
    <w:p w:rsidR="00A77B3E">
      <w:r>
        <w:t>Срок наказания Малышеву В.А. исчислять с дата с время, включить в срок отбывания наказания время его административного задержания с время дата.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>Мировой судья:      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