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5-87-372/2019</w:t>
      </w:r>
    </w:p>
    <w:p w:rsidR="00A77B3E">
      <w:r>
        <w:t>УИД:91МS0087-01-2019-001135-18</w:t>
      </w:r>
    </w:p>
    <w:p w:rsidR="00A77B3E"/>
    <w:p w:rsidR="00A77B3E">
      <w:r>
        <w:t>П О С Т А Н О В Л Е Н И Е</w:t>
      </w:r>
    </w:p>
    <w:p w:rsidR="00A77B3E">
      <w:r>
        <w:t xml:space="preserve">03 декабря 2019 года </w:t>
        <w:tab/>
        <w:tab/>
        <w:tab/>
        <w:tab/>
        <w:tab/>
        <w:tab/>
        <w:t xml:space="preserve">       г. Феодосия</w:t>
      </w:r>
    </w:p>
    <w:p w:rsidR="00A77B3E">
      <w:r>
        <w:t>Мировой судья судебного участка №88 Феодосийского судебного района (городской округ Феодосия) Республики Крым Тимохина Е.В., и.о. мирового судьи судебного участка №87 Феодосийского судебного района (городской округ Феодосия) Республики Крым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>фио, паспортные данные, гражданина РФ, работающего оператором видеонаблюдения наименование организации, имеющего на иждивении двух малолетних детей, зарегистрированного и  проживающего по адресу: адрес</w:t>
      </w:r>
    </w:p>
    <w:p w:rsidR="00A77B3E">
      <w:r>
        <w:t xml:space="preserve">в совершении правонарушения, предусмотренного ч. 1 ст. 20.25 КоАП РФ, </w:t>
      </w:r>
    </w:p>
    <w:p w:rsidR="00A77B3E">
      <w:r>
        <w:t>установил:</w:t>
        <w:tab/>
        <w:tab/>
        <w:t xml:space="preserve"> </w:t>
      </w:r>
    </w:p>
    <w:p w:rsidR="00A77B3E">
      <w:r>
        <w:t>Чеботок А.И. совершил административное правонарушение, предусмотренное ч. 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ab/>
        <w:t xml:space="preserve">дата в время  по месту проживания: адрес был установлен Чеботок А.И., который, будучи подвергнутым административному наказанию по ст. 12.1 ч. 1 КоАП РФ не выполнил в установленный срок до дата обязательство по оплате штрафа в размере 800руб. по постановлению ИДПС ГИБДД МВД России по г. Феодосии дата, которое вступило в законную силу дата. </w:t>
      </w:r>
    </w:p>
    <w:p w:rsidR="00A77B3E">
      <w:r>
        <w:tab/>
        <w:t>Чеботок А.И.  вину в совершении инкриминируемого правонарушения признал, суду пояснил, что забыл оплатить, но в данный момент он оплатил все штрафы.</w:t>
      </w:r>
    </w:p>
    <w:p w:rsidR="00A77B3E">
      <w:r>
        <w:t xml:space="preserve">Суд, исследовав материалы дела, считает вину Чеботок А.И.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Чеботок А.И.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№ ... телефон от дата (л.д. 1);</w:t>
      </w:r>
    </w:p>
    <w:p w:rsidR="00A77B3E">
      <w:r>
        <w:t>-  копией постановления от дата (л.д.3);</w:t>
      </w:r>
    </w:p>
    <w:p w:rsidR="00A77B3E">
      <w:r>
        <w:t>- параметрами поиска (л.д. 4).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Чеботок А.И. в совершении административного правонарушения, предусмотренного ч.1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Чеботок А.И. суд признает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В связи с неуплатой Чеботок А.И. ранее наложенного штрафа, суд полагает применить к ней наказание в виде обязательных работ в пределах санкции ч.1 ст. 20.25 КоАП РФ.</w:t>
      </w:r>
    </w:p>
    <w:p w:rsidR="00A77B3E">
      <w:r>
        <w:t>На основании изложенного, руководствуясь ст.ст.20.25 ч.1,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Чеботок ... признать виновным в совершении правонарушения, предусмотренного ч. 1 ст. 20.25 КоАП РФ и подвергнуть наказанию в виде обязательных работ на срок 20 (двадцать) часов. </w:t>
      </w:r>
    </w:p>
    <w:p w:rsidR="00A77B3E">
      <w:r>
        <w:t>Разъяснить Чеботок А.И В.,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настоящего Кодекса, что влёчёт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>Постановление может быть обжаловано в течение 10 суток со дня вручения копии настоящего постановления в Феодосийский городской суд.</w:t>
      </w:r>
    </w:p>
    <w:p w:rsidR="00A77B3E">
      <w:r>
        <w:t xml:space="preserve"> </w:t>
      </w:r>
    </w:p>
    <w:p w:rsidR="00A77B3E">
      <w:r>
        <w:t xml:space="preserve">Мировой судья </w:t>
        <w:tab/>
        <w:tab/>
        <w:t>(подпись)</w:t>
        <w:tab/>
        <w:tab/>
        <w:t xml:space="preserve">Тимохина Е.В. </w:t>
      </w:r>
    </w:p>
    <w:p w:rsidR="00A77B3E"/>
    <w:p w:rsidR="00A77B3E">
      <w:r>
        <w:t>Копия верна:    судья                              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