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5-87-385/2019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25 декабря 2019 года</w:t>
        <w:tab/>
        <w:t xml:space="preserve">                       </w:t>
        <w:tab/>
        <w:tab/>
        <w:t xml:space="preserve">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>рассмотрев в открытом  судебном заседании материалы дела об административном правонарушении, предусмотренном ст. 15.5  КоАП РФ, в отношении председателя адрес ... фио, паспортные данные, гражданки Российской Федерации, проживающей по адресу: адрес, адрес, ранее к административным взысканиям за нарушение законодательства о налогах и сборах не подвергалась, -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Холстова Л.Н. в срок до дата, являясь председателем адрес ... юридический адрес: адрес,                адрес, в нарушение п.7 ст.431 Налогового кодекса Российской Федерации, не обеспечила своевременное представление в МИФНС № 4 по Республике Крым в установленный законом срок расчет по страховым взносам за адрес дата, фактически представлена                       дата, то есть с пропуском установленного Законом срока.</w:t>
      </w:r>
    </w:p>
    <w:p w:rsidR="00A77B3E">
      <w:r>
        <w:t>В судебное заседание Холстова Л.Н. не явилась. О времени и месте рассмотрения дела об административном правонарушении была уведомлена надлежащим образом путем направления телефонограммы. Ходатайств об отложении рассмотрения дела от  нее не поступало.</w:t>
      </w:r>
    </w:p>
    <w:p w:rsidR="00A77B3E"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Холстовой Л.Н., а также принимая во внимание отсутствие ходатайства об отложении дела, на основании ст. 25.1 ч.2 КоАП РФ, прихожу к выводу о  возможности  рассмотрения дела в отсутствие Холстовой Л.Н.</w:t>
      </w:r>
    </w:p>
    <w:p w:rsidR="00A77B3E">
      <w:r>
        <w:t xml:space="preserve">   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Холстовой Л.Н. имеются признаки административного правонарушения, предусмотренного ст.15.5 КоАП РФ. </w:t>
      </w:r>
    </w:p>
    <w:p w:rsidR="00A77B3E">
      <w:r>
        <w:t xml:space="preserve">           Виновность Холстовой Л.Н. в совершении административного правонарушения, предусмотренного ст. 15.5  КоАП РФ, подтверждается совокупностью доказательств, имеющихся в  материалах дела:  протоколом     об административном правонарушении от дата, согласно которому  установлено нарушение срока  представления в налоговый орган по месту регистрации юридического адрес: адрес, адрес, расчета по страховым взносам (л.д. 1-2), квитанцией о приеме налоговой декларации (расчета) в электронном виде           дата (л.д.5), подтверждение даты отправки от дата (л.д.6), выпиской из Единого государственного реестра юридических лиц в отношении адрес ... с указанием председателя Холстова Л.Н. (л.д. 4).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  <w:tab/>
      </w:r>
    </w:p>
    <w:p w:rsidR="00A77B3E">
      <w:r>
        <w:t>При таких обстоятельствах в действиях Холстовой Л.Н.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Холстовой Л.Н., отсутствие обстоятельств, смягчающих и отягчающих административную ответственность, прихожу  к выводу о  назначении наказания в виде штрафа в минимальном размере, предусмотренном ст. 15.5 КоАП РФ.</w:t>
      </w:r>
    </w:p>
    <w:p w:rsidR="00A77B3E">
      <w:r>
        <w:t xml:space="preserve">             На основании изложенного, руководствуясь ст. ст. 29.9, 29.10 КоАП РФ, </w:t>
      </w:r>
    </w:p>
    <w:p w:rsidR="00A77B3E">
      <w:r>
        <w:tab/>
        <w:t xml:space="preserve">                                   </w:t>
      </w:r>
    </w:p>
    <w:p w:rsidR="00A77B3E">
      <w:r>
        <w:t>ПОСТАНОВИЛ:</w:t>
      </w:r>
    </w:p>
    <w:p w:rsidR="00A77B3E">
      <w:r>
        <w:tab/>
        <w:t xml:space="preserve">фио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 штрафа в сумме сумма (сумма прописью). </w:t>
      </w:r>
    </w:p>
    <w:p w:rsidR="00A77B3E">
      <w:r>
        <w:t xml:space="preserve">       </w:t>
        <w:tab/>
        <w:t>Штраф подлежит уплате по реквизитам:</w:t>
      </w:r>
    </w:p>
    <w:p w:rsidR="00A77B3E">
      <w:r>
        <w:t>Реквизиты для административного штрафа ИФНС России № 4 по Республике Крым; денежные взыскания (штрафы) за административные правонарушения в области налогов и сборов, предусмотренные КоАП РФ, КБК ..., ОКТМО телефон, получатель УФК по Республике Крым для Межрайонной ИФНС России № 4 по Республике Крым, ИНН телефон, К0ПП телефон, р/с ..., Наименование банка: отделение по Республике Крым ЦБРФ открытый УФК по РК, БИК телефон.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Холстовой Л.Н.,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                        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/>
    <w:p w:rsidR="00A77B3E"/>
    <w:p w:rsidR="00A77B3E">
      <w:r>
        <w:t xml:space="preserve">  Мировой судья</w:t>
        <w:tab/>
        <w:tab/>
        <w:tab/>
        <w:tab/>
        <w:t xml:space="preserve">подпись               </w:t>
        <w:tab/>
        <w:tab/>
        <w:t xml:space="preserve"> Т.Н. Ваянова     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