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Резолютивная часть          </w:t>
        <w:tab/>
        <w:tab/>
        <w:tab/>
        <w:tab/>
        <w:tab/>
        <w:t xml:space="preserve">                              Дело № 5-87-396/2020</w:t>
      </w:r>
    </w:p>
    <w:p w:rsidR="00A77B3E">
      <w:r>
        <w:t>оглашена дата                                                           УИД 91MS0088-телефон-телефон</w:t>
      </w:r>
    </w:p>
    <w:p w:rsidR="00A77B3E">
      <w:r>
        <w:t xml:space="preserve">день составления постановления </w:t>
      </w:r>
    </w:p>
    <w:p w:rsidR="00A77B3E">
      <w:r>
        <w:t xml:space="preserve">в полном объеме дата                                                                             </w:t>
      </w:r>
    </w:p>
    <w:p w:rsidR="00A77B3E">
      <w:r>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представителей – фио, фио, действующих на основании доверенности,      </w:t>
      </w:r>
    </w:p>
    <w:p w:rsidR="00A77B3E">
      <w:r>
        <w:t>рассмотрев в открытом судебном заседании в адрес материалы дела об административном правонарушении, предусмотренном ст. 15.33.2 КоАП РФ, в отношении Базиева А... М..., паспортные данные, гражданина ..., проживающего по адресу:                    адрес, адрес,  ...</w:t>
      </w:r>
    </w:p>
    <w:p w:rsidR="00A77B3E">
      <w:r>
        <w:t xml:space="preserve">      </w:t>
        <w:tab/>
        <w:tab/>
        <w:tab/>
        <w:tab/>
        <w:tab/>
        <w:t xml:space="preserve"> </w:t>
      </w:r>
    </w:p>
    <w:p w:rsidR="00A77B3E">
      <w:r>
        <w:t>УСТАНОВИЛ:</w:t>
      </w:r>
    </w:p>
    <w:p w:rsidR="00A77B3E"/>
    <w:p w:rsidR="00A77B3E">
      <w:r>
        <w:tab/>
        <w:t>Базиев А.М., являясь ... наименование организации, юридический адрес организации:                              адрес, ..., адрес, в нарушении п. 2.2 ст. 11 Федерального закона от дата № 27-ФЗ «Об индивидуальном (персонифицированном) учете в системе обязательного пенсионного страхования", не обеспечил своевременное представление в Управление Пенсионного фонда ... в адрес сведения о застрахованных лицах по форме СЗВ-М за дата, в срок не позднее 15 числа месяца, следующего за отчетным периодом, до дата, включительно. Фактически сведения были поданы дата, то есть с пропуском установленного Законом срока.</w:t>
      </w:r>
    </w:p>
    <w:p w:rsidR="00A77B3E">
      <w:r>
        <w:t>В судебное заседание Базиев А.М. не явился, о времени и месте рассмотрения дела уведомлен путем направления дата телефонограммы, о чем сделана в журнале регистрации телефонограмм соответствующая запись под № 452, что не противоречит требованиям, изложенным в ч. 1 ст. 25.15 КоАП РФ и в п. 6 постановления Пленума Верховного Суда ... от дата № 5 "О некоторых вопросах, возникающих у судов при применении Кодекса ... об административных правонарушениях».</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Базиева А.М.,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Базиева А.М.</w:t>
      </w:r>
    </w:p>
    <w:p w:rsidR="00A77B3E">
      <w:r>
        <w:t xml:space="preserve">В судебном заседании представители фио, фио пояснили, что сведения о застрахованных лицах по форме СЗВ-М за дата поданы с нарушением срока в связи с технической ошибкой сервера, которые на данный момент устранены.   </w:t>
      </w:r>
    </w:p>
    <w:p w:rsidR="00A77B3E">
      <w:r>
        <w:t xml:space="preserve">Аналогичные показания в суде даны свидетелем фио, являющейся главным бухгалтером наименование организации.   </w:t>
      </w:r>
    </w:p>
    <w:p w:rsidR="00A77B3E">
      <w:r>
        <w:t xml:space="preserve">Заслушав пояснения представителей фио, фио, свидетеля фио, изучив материал об административном правонарушении, исследовав и оценив представленные по делу доказательства, прихожу к выводу о том, что в действиях Базиева А.М. имеются признаки административного правонарушения, предусмотренного ст. 15.33.2 КоАП .... </w:t>
      </w:r>
    </w:p>
    <w:p w:rsidR="00A77B3E">
      <w:r>
        <w:t xml:space="preserve">        </w:t>
        <w:tab/>
        <w:t xml:space="preserve">Виновность Базиева А.М.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100 от дата (л.д.1); выпиской из Единого государственного реестра юридических лиц, с указанием директора наименование организации Базиева А.М. (л.д. 9-12); сведениями о застрахованных лицах (форма СЗВ-М) за дата, с извещением о доставке отчета от                              дата (л.д.7,8); актом о выявлении правонарушения в сфере законодательства ... об индивидуальном (персонифицированном) учете в системе обязательного пенсионного страхования от дата (л.д.6).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При таких обстоятельствах в действиях Базиева А.М. имеется состав правонарушения, предусмотренного ст. 15.33.2 КоАП РФ, а именно, - непредставление в установленный законодательством ... об индивидуально (персонифицированном) учете в системе обязательного пенсионного страхования срок в органы Пенсионного фонда ...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w:t>
      </w:r>
    </w:p>
    <w:p w:rsidR="00A77B3E">
      <w:r>
        <w:t xml:space="preserve">Доводы представителей о том, что отчет поступил с нарушением сроков предусмотренных законодательством по независящим от них обстоятельствам, не принимаются судом во внимание, поскольку суду не предоставлено данному факту доказательств.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Базиев А.М. является подвергнутым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 xml:space="preserve">При таких обстоятельствах, суд считает необходимым заменить                 Базиеву А.М.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 Базиева А... М... признать виновным в совершении административного правонарушения, предусмотренного ст. 15.33.2 Кодекса ...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подпись</w:t>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