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3D7D" w:rsidP="009F3D7D">
      <w:pPr>
        <w:ind w:firstLine="567"/>
      </w:pPr>
      <w:r>
        <w:t xml:space="preserve">Резолютивная часть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9F3D7D">
      <w:pPr>
        <w:ind w:firstLine="567"/>
      </w:pPr>
      <w:r>
        <w:t>Дело № 5-87-400/2021</w:t>
      </w:r>
    </w:p>
    <w:p w:rsidR="009F3D7D" w:rsidP="009F3D7D">
      <w:pPr>
        <w:ind w:firstLine="567"/>
      </w:pPr>
      <w:r>
        <w:t>оглашена</w:t>
      </w:r>
      <w:r>
        <w:t xml:space="preserve"> 04 октября 2021 года                                                                       </w:t>
      </w:r>
    </w:p>
    <w:p w:rsidR="00A77B3E" w:rsidP="009F3D7D">
      <w:pPr>
        <w:ind w:firstLine="567"/>
      </w:pPr>
      <w:r>
        <w:t xml:space="preserve">УИД 91MS0087-01-2021-001636-02                                                                                  </w:t>
      </w:r>
    </w:p>
    <w:p w:rsidR="00A77B3E" w:rsidP="009F3D7D">
      <w:pPr>
        <w:ind w:firstLine="567"/>
      </w:pPr>
      <w:r>
        <w:t xml:space="preserve">день составления постановления </w:t>
      </w:r>
    </w:p>
    <w:p w:rsidR="00A77B3E" w:rsidP="009F3D7D">
      <w:pPr>
        <w:ind w:firstLine="567"/>
      </w:pPr>
      <w:r>
        <w:t>в полном об</w:t>
      </w:r>
      <w:r>
        <w:t xml:space="preserve">ъеме дата                     </w:t>
      </w:r>
      <w:r>
        <w:tab/>
      </w:r>
      <w:r>
        <w:tab/>
      </w:r>
      <w:r>
        <w:tab/>
      </w:r>
      <w:r>
        <w:tab/>
        <w:t xml:space="preserve"> </w:t>
      </w:r>
    </w:p>
    <w:p w:rsidR="00A77B3E" w:rsidP="009F3D7D">
      <w:pPr>
        <w:ind w:firstLine="567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9F3D7D">
      <w:pPr>
        <w:ind w:firstLine="567"/>
      </w:pPr>
      <w:r>
        <w:t>П О С Т А Н О В Л Е Н И Е</w:t>
      </w:r>
    </w:p>
    <w:p w:rsidR="00A77B3E" w:rsidP="009F3D7D">
      <w:pPr>
        <w:ind w:firstLine="567"/>
      </w:pPr>
    </w:p>
    <w:p w:rsidR="00A77B3E" w:rsidP="009F3D7D">
      <w:pPr>
        <w:ind w:firstLine="567"/>
      </w:pPr>
      <w:r>
        <w:t>04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</w:p>
    <w:p w:rsidR="00A77B3E" w:rsidP="009F3D7D">
      <w:pPr>
        <w:ind w:firstLine="567"/>
      </w:pPr>
    </w:p>
    <w:p w:rsidR="00A77B3E" w:rsidP="009F3D7D">
      <w:pPr>
        <w:ind w:firstLine="567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</w:t>
      </w:r>
      <w:r>
        <w:t xml:space="preserve">ики Крым </w:t>
      </w:r>
      <w:r>
        <w:t>Ваянова</w:t>
      </w:r>
      <w:r>
        <w:t xml:space="preserve"> Т.Н., </w:t>
      </w:r>
    </w:p>
    <w:p w:rsidR="00A77B3E" w:rsidP="009F3D7D">
      <w:pPr>
        <w:ind w:firstLine="567"/>
      </w:pPr>
      <w:r>
        <w:tab/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 </w:t>
      </w:r>
    </w:p>
    <w:p w:rsidR="00A77B3E" w:rsidP="009F3D7D">
      <w:pPr>
        <w:ind w:firstLine="567"/>
      </w:pPr>
      <w:r>
        <w:tab/>
        <w:t>рассмотрев в открытом судебном заседании в г. Феодосии материалы дела об административном правонарушении, предусмотренном ч.1 ст.14.1 К</w:t>
      </w:r>
      <w:r>
        <w:t xml:space="preserve">оАП РФ, в отношении </w:t>
      </w:r>
      <w:r>
        <w:t>фио</w:t>
      </w:r>
      <w:r>
        <w:t>, паспортные данные, гражданки Российской Федерации, замужем, не работающей, со слов не военнослужащая, зарегистрированной и проживающей по адресу: адрес, г. Феодосия, Республика Крым, ранее не привлекалась к административной ответст</w:t>
      </w:r>
      <w:r>
        <w:t xml:space="preserve">венности за однородные правонарушения,  </w:t>
      </w:r>
    </w:p>
    <w:p w:rsidR="00A77B3E" w:rsidP="009F3D7D">
      <w:pPr>
        <w:ind w:firstLine="567"/>
      </w:pPr>
      <w:r>
        <w:t>УСТАНОВИЛ:</w:t>
      </w:r>
    </w:p>
    <w:p w:rsidR="00A77B3E" w:rsidP="009F3D7D">
      <w:pPr>
        <w:ind w:firstLine="567"/>
      </w:pPr>
    </w:p>
    <w:p w:rsidR="00A77B3E" w:rsidP="009F3D7D">
      <w:pPr>
        <w:ind w:firstLine="567"/>
      </w:pPr>
      <w:r>
        <w:tab/>
      </w:r>
      <w:r>
        <w:t>фио</w:t>
      </w:r>
      <w:r>
        <w:t>, дата, при проведении проверки соблюдения требований законодательства о государственной регистрации юридических лиц и индивидуальных предпринимателей осуществляющих предпринимательскую деятельность,</w:t>
      </w:r>
      <w:r>
        <w:t xml:space="preserve"> находясь по адресу: адрес, г. Феодосия, Республика Крым, имеющий номерной фонд гостевого дома, состоящий из 9 номеров, с целью получения прибыли, осуществляла сдачу жилья в наем за денежную плату. При этом, не имея регистрации в качестве индивидуального п</w:t>
      </w:r>
      <w:r>
        <w:t xml:space="preserve">редпринимателя.       </w:t>
      </w:r>
    </w:p>
    <w:p w:rsidR="00A77B3E" w:rsidP="009F3D7D">
      <w:pPr>
        <w:ind w:firstLine="567"/>
      </w:pPr>
      <w:r>
        <w:tab/>
        <w:t xml:space="preserve">В судебном заседании </w:t>
      </w:r>
      <w:r>
        <w:t>фио</w:t>
      </w:r>
      <w:r>
        <w:t xml:space="preserve"> пояснила, что с дата представляла  в налоговый орган по месту своего учета налоговую декларацию по налогу на доходы физических лиц.   </w:t>
      </w:r>
    </w:p>
    <w:p w:rsidR="00A77B3E" w:rsidP="009F3D7D">
      <w:pPr>
        <w:ind w:firstLine="567"/>
      </w:pPr>
      <w:r>
        <w:t xml:space="preserve"> Заслушав пояснения </w:t>
      </w:r>
      <w:r>
        <w:t>фио</w:t>
      </w:r>
      <w:r>
        <w:t>, изучив материалы дела об административном право</w:t>
      </w:r>
      <w:r>
        <w:t xml:space="preserve">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9F3D7D">
      <w:pPr>
        <w:ind w:firstLine="567"/>
      </w:pPr>
      <w:r>
        <w:t xml:space="preserve">Виновность </w:t>
      </w:r>
      <w:r>
        <w:t>фио</w:t>
      </w:r>
      <w:r>
        <w:t xml:space="preserve"> в совершении админи</w:t>
      </w:r>
      <w:r>
        <w:t xml:space="preserve">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9F3D7D">
      <w:pPr>
        <w:ind w:firstLine="567"/>
      </w:pPr>
      <w:r>
        <w:t>- протоколом об административном правонарушении от дата, согласно которому сотрудниками налоговой инспекции была вы</w:t>
      </w:r>
      <w:r>
        <w:t xml:space="preserve">явлена                     </w:t>
      </w:r>
      <w:r>
        <w:t>фио</w:t>
      </w:r>
      <w:r>
        <w:t>, которая осуществляла сдачу гостевых номеров за денежную плату до момента выявления правонарушения, не имея регистрации в качестве индивидуального предпринимателя (л.д.1-2);</w:t>
      </w:r>
    </w:p>
    <w:p w:rsidR="00A77B3E" w:rsidP="009F3D7D">
      <w:pPr>
        <w:ind w:firstLine="567"/>
      </w:pPr>
      <w:r>
        <w:t>- протоколом осмотра помещений, территорий и находя</w:t>
      </w:r>
      <w:r>
        <w:t xml:space="preserve">щихся там вещей, и документов от дата (л.д.3); </w:t>
      </w:r>
    </w:p>
    <w:p w:rsidR="00A77B3E" w:rsidP="009F3D7D">
      <w:pPr>
        <w:ind w:firstLine="567"/>
      </w:pPr>
      <w:r>
        <w:t>- фотоотчетом (</w:t>
      </w:r>
      <w:r>
        <w:t>л.д</w:t>
      </w:r>
      <w:r>
        <w:t xml:space="preserve">. 8-12). </w:t>
      </w:r>
    </w:p>
    <w:p w:rsidR="00A77B3E" w:rsidP="009F3D7D">
      <w:pPr>
        <w:ind w:firstLine="567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9F3D7D">
      <w:pPr>
        <w:ind w:firstLine="567"/>
      </w:pPr>
      <w:r>
        <w:t>Материал об административном правонарушении составл</w:t>
      </w:r>
      <w:r>
        <w:t xml:space="preserve">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9F3D7D">
      <w:pPr>
        <w:ind w:firstLine="567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</w:t>
      </w:r>
      <w:r>
        <w:t xml:space="preserve"> мировой судья учитывает, что </w:t>
      </w:r>
      <w:r>
        <w:t>фио</w:t>
      </w:r>
      <w:r>
        <w:t xml:space="preserve"> с целью получения прибыли занималась сдачей гостевых номеров, не являясь индивидуальным предпринимателем. При этом суд учитывает, что предоставляемые </w:t>
      </w:r>
      <w:r>
        <w:t>фио</w:t>
      </w:r>
      <w:r>
        <w:t xml:space="preserve"> услуги свидетельствуют о том, что данная деятельность была направлен</w:t>
      </w:r>
      <w:r>
        <w:t xml:space="preserve">а на систематическое получение прибыли.  </w:t>
      </w:r>
    </w:p>
    <w:p w:rsidR="00A77B3E" w:rsidP="009F3D7D">
      <w:pPr>
        <w:ind w:firstLine="567"/>
      </w:pPr>
      <w:r>
        <w:t xml:space="preserve">Данное обстоятельство подтверждается материалами дела.  </w:t>
      </w:r>
    </w:p>
    <w:p w:rsidR="00A77B3E" w:rsidP="009F3D7D">
      <w:pPr>
        <w:ind w:firstLine="567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</w:t>
      </w:r>
      <w:r>
        <w:t xml:space="preserve">лей».  </w:t>
      </w:r>
    </w:p>
    <w:p w:rsidR="00A77B3E" w:rsidP="009F3D7D">
      <w:pPr>
        <w:ind w:firstLine="567"/>
      </w:pPr>
      <w:r>
        <w:t xml:space="preserve">Доводы </w:t>
      </w:r>
      <w:r>
        <w:t>фио</w:t>
      </w:r>
      <w:r>
        <w:t xml:space="preserve"> о том, что с дата представлялись в налоговый орган по месту учета налоговая декларация по налогу на доходы физических лиц, не принимаются судом во внимание, поскольку данный факт не освобождает лицо от административной ответственности по</w:t>
      </w:r>
      <w:r>
        <w:t xml:space="preserve"> ч.1 ст.14.1 КоАП Российской Федерации. </w:t>
      </w:r>
    </w:p>
    <w:p w:rsidR="00A77B3E" w:rsidP="009F3D7D">
      <w:pPr>
        <w:ind w:firstLine="567"/>
      </w:pPr>
      <w:r>
        <w:t xml:space="preserve">В действиях </w:t>
      </w:r>
      <w:r>
        <w:t>фио</w:t>
      </w:r>
      <w:r>
        <w:t xml:space="preserve"> содержатся признаки предпринимательской деятельности, перечисленные в п.1 ст.2 ГК РФ, однако последняя осуществляла данную деятельность без регистрации в этом качестве в установленном законом порядке</w:t>
      </w:r>
      <w:r>
        <w:t xml:space="preserve">. </w:t>
      </w:r>
    </w:p>
    <w:p w:rsidR="00A77B3E" w:rsidP="009F3D7D">
      <w:pPr>
        <w:ind w:firstLine="567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A77B3E" w:rsidP="009F3D7D">
      <w:pPr>
        <w:ind w:firstLine="567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t>венность.</w:t>
      </w:r>
    </w:p>
    <w:p w:rsidR="00A77B3E" w:rsidP="009F3D7D">
      <w:pPr>
        <w:ind w:firstLine="567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мировой судья приходит к выводу о назначен</w:t>
      </w:r>
      <w:r>
        <w:t xml:space="preserve">ии </w:t>
      </w:r>
      <w:r>
        <w:t>фио</w:t>
      </w:r>
      <w:r>
        <w:t xml:space="preserve"> административного наказания в виде административного штрафа, предусмотренного ч.1 ст.14.1 КоАП Российской Федерации.    </w:t>
      </w:r>
    </w:p>
    <w:p w:rsidR="00A77B3E" w:rsidP="009F3D7D">
      <w:pPr>
        <w:ind w:firstLine="567"/>
      </w:pP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  <w:r>
        <w:tab/>
        <w:t xml:space="preserve">     </w:t>
      </w:r>
    </w:p>
    <w:p w:rsidR="00A77B3E" w:rsidP="009F3D7D">
      <w:pPr>
        <w:ind w:firstLine="567"/>
      </w:pPr>
      <w:r>
        <w:tab/>
        <w:t xml:space="preserve">                                        </w:t>
      </w:r>
      <w:r>
        <w:t xml:space="preserve">         ПОСТАНОВИЛ:</w:t>
      </w:r>
    </w:p>
    <w:p w:rsidR="00A77B3E" w:rsidP="009F3D7D">
      <w:pPr>
        <w:ind w:firstLine="567"/>
      </w:pPr>
      <w:r>
        <w:tab/>
      </w:r>
    </w:p>
    <w:p w:rsidR="00A77B3E" w:rsidP="009F3D7D">
      <w:pPr>
        <w:ind w:firstLine="567"/>
      </w:pPr>
      <w:r>
        <w:t>фио</w:t>
      </w:r>
      <w:r>
        <w:t xml:space="preserve"> признать виновной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наказание в виде административного штрафа в размере сумм</w:t>
      </w:r>
      <w:r>
        <w:t xml:space="preserve">а.   </w:t>
      </w:r>
    </w:p>
    <w:p w:rsidR="00A77B3E" w:rsidP="009F3D7D">
      <w:pPr>
        <w:ind w:firstLine="567"/>
      </w:pPr>
      <w:r>
        <w:t xml:space="preserve">           Штраф подлежит уплате по реквизитам: </w:t>
      </w:r>
    </w:p>
    <w:p w:rsidR="00A77B3E" w:rsidP="009F3D7D">
      <w:pPr>
        <w:ind w:firstLine="567"/>
      </w:pPr>
      <w:r>
        <w:t xml:space="preserve"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</w:t>
      </w:r>
      <w:r>
        <w:t xml:space="preserve">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9F3D7D">
      <w:pPr>
        <w:ind w:firstLine="567"/>
      </w:pPr>
      <w:r>
        <w:t xml:space="preserve">        </w:t>
      </w:r>
      <w:r>
        <w:tab/>
        <w:t>Согласно ст. 32.2 КоАП РФ,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F3D7D">
      <w:pPr>
        <w:ind w:firstLine="567"/>
      </w:pPr>
      <w:r>
        <w:t xml:space="preserve">          Разъяснить </w:t>
      </w:r>
      <w:r>
        <w:t>фио</w:t>
      </w:r>
      <w:r>
        <w:t>, что документ, подтверждающий у</w:t>
      </w:r>
      <w:r>
        <w:t>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</w:t>
      </w:r>
      <w:r>
        <w:t xml:space="preserve">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</w:t>
      </w:r>
      <w:r>
        <w:t>твенности в соответствии с ч. 1 ст. 20.25 КоАП Российской Федерации.</w:t>
      </w:r>
    </w:p>
    <w:p w:rsidR="00A77B3E" w:rsidP="009F3D7D">
      <w:pPr>
        <w:ind w:firstLine="567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</w:t>
      </w:r>
      <w:r>
        <w:t xml:space="preserve">87 Феодосийского судебного района (городской округ Феодосия) Республики Крым. </w:t>
      </w:r>
    </w:p>
    <w:p w:rsidR="00A77B3E" w:rsidP="009F3D7D">
      <w:pPr>
        <w:ind w:firstLine="567"/>
      </w:pPr>
    </w:p>
    <w:p w:rsidR="00A77B3E" w:rsidP="009F3D7D">
      <w:pPr>
        <w:ind w:firstLine="567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9F3D7D">
      <w:pPr>
        <w:ind w:firstLine="567"/>
      </w:pPr>
    </w:p>
    <w:p w:rsidR="00A77B3E" w:rsidP="009F3D7D">
      <w:pPr>
        <w:ind w:firstLine="567"/>
      </w:pPr>
    </w:p>
    <w:p w:rsidR="00A77B3E" w:rsidP="009F3D7D">
      <w:pPr>
        <w:ind w:firstLine="567"/>
      </w:pPr>
    </w:p>
    <w:p w:rsidR="00A77B3E" w:rsidP="009F3D7D">
      <w:pPr>
        <w:ind w:firstLine="567"/>
      </w:pPr>
    </w:p>
    <w:p w:rsidR="00A77B3E" w:rsidP="009F3D7D">
      <w:pPr>
        <w:ind w:firstLine="567"/>
      </w:pPr>
    </w:p>
    <w:p w:rsidR="00A77B3E" w:rsidP="009F3D7D">
      <w:pPr>
        <w:ind w:firstLine="567"/>
      </w:pPr>
    </w:p>
    <w:p w:rsidR="00A77B3E" w:rsidP="009F3D7D">
      <w:pPr>
        <w:ind w:firstLine="567"/>
      </w:pPr>
    </w:p>
    <w:sectPr w:rsidSect="009F3D7D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7D"/>
    <w:rsid w:val="009F3D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