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5-87-406/2020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Ваянова Т.Н.,  </w:t>
      </w:r>
    </w:p>
    <w:p w:rsidR="00A77B3E">
      <w:r>
        <w:t>с участием:</w:t>
      </w:r>
    </w:p>
    <w:p w:rsidR="00A77B3E">
      <w:r>
        <w:t xml:space="preserve">потерпевшей  - фио,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Болотина Р.В.,    </w:t>
      </w:r>
    </w:p>
    <w:p w:rsidR="00A77B3E">
      <w:r>
        <w:t>рассмотрев в открытом судебном заседании в адрес материалы дела об административном правонарушении в отношении:</w:t>
      </w:r>
    </w:p>
    <w:p w:rsidR="00A77B3E">
      <w:r>
        <w:t xml:space="preserve">Болотина ..., паспортные данные, гражданина ..., зарегистрированного по адресу: адрес, адрес, адрес, проживающего по адресу: адрес, адрес,      </w:t>
      </w:r>
    </w:p>
    <w:p w:rsidR="00A77B3E">
      <w:r>
        <w:t>за совершение административного правонарушения, предусмотренного ч.2 ст.12.27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дата, в время, водитель Болотин Р.В., управляя транспортным средством – автомобилем марки марка автомобиля ..., государственный регистрационный номер ..., в районе дома ... по                адрес, адрес, совершил дорожно – транспортное происшествие, после чего оставил место дорожно-транспортного происшествия. </w:t>
      </w:r>
    </w:p>
    <w:p w:rsidR="00A77B3E">
      <w:r>
        <w:t>В судебном заседании Болотин Р.В. вину в инкриминируемом ему правонарушении признал в полном объеме, раскаялся.</w:t>
      </w:r>
    </w:p>
    <w:p w:rsidR="00A77B3E">
      <w:r>
        <w:t xml:space="preserve">Потерпевшая фио в судебном заседании пояснила, что водитель марка автомобиля ..., как в последующем было установлено Болотин Р.В., совершив дорожно – транспортное происшествие, скрылся с его места.        </w:t>
      </w:r>
    </w:p>
    <w:p w:rsidR="00A77B3E">
      <w:r>
        <w:t>Заслушав пояснения потерпевшей фио, лица, в отношении которого ведется производство по делу об административном правонарушении Болотин Р.В., исследовав материалы дела в их совокупности, прихожу к выводу о следующем.</w:t>
      </w:r>
    </w:p>
    <w:p w:rsidR="00A77B3E">
      <w:r>
        <w:t>Согласно п.1.2 Правил дорожного движения, "дорожно-транспортное происшествие"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>Согласно разъяснений, содержащихся в п.20 постановления Пленума Верховного Суда РФ от дата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 С учетом этого административной ответственности по статье 12.27 КоАП РФ подлежит водитель транспортного средства, причастный к 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предусмотренных пунктами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 При этом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A77B3E">
      <w:r>
        <w:t>В силу п.2.5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>
      <w:r>
        <w:t>Как усматривается из материалов настоящего дела бланк извещения о дорожно-транспортном происшествии, в соответствии с правилами обязательного страхования, не составлялся.</w:t>
      </w:r>
    </w:p>
    <w:p w:rsidR="00A77B3E">
      <w:r>
        <w:t xml:space="preserve">Схема места совершения административного правонарушения составлена в отсутствии Болотина Р.В. </w:t>
      </w:r>
    </w:p>
    <w:p w:rsidR="00A77B3E">
      <w:r>
        <w:t>Данные обстоятельства позволяют прийти к выводу, что Болотин Р.В. оставил место ДТП до оформления уполномоченными должностными лицами документов, в связи с таким происшествием, в том числе, не заполнив бланка извещения о дорожно-транспортном происшествии.</w:t>
      </w:r>
    </w:p>
    <w:p w:rsidR="00A77B3E">
      <w:r>
        <w:t>К административной ответственности по части 2 статьи 12.27 КоАП РФ может быть привлечен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 осведомлен о факте дорожно-транспортного происшествия, однако умышленно оставил место дорожно-транспортного происшествия (абз.9 п.20 Постановления Пленума Верховного Суда РФ от дата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A77B3E">
      <w:r>
        <w:t xml:space="preserve">При таких обстоятельствах, мировой судья приходит к выводу о наличии в действиях Болотина Р.В. состава административного правонарушения, предусмотренного ч.2 ст.12.27 КоАП РФ. </w:t>
      </w:r>
    </w:p>
    <w:p w:rsidR="00A77B3E">
      <w:r>
        <w:t xml:space="preserve">Виновность Болотина Р.В. в совершении данного правонарушения подтверждается совокупностью доказательств, включая: протокол об административном правонарушении 61 АГ телефон; схема места дорожно-транспортного происшествия; рапорт о совершенном преступлении, правонарушении либо иных событиях от дата; объяснения фио от дата; объяснения свидетеля фио от               дата; протокол о задержании транспортного средства 82 ЯЭ                   № 064173 от дата.   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Болотина Р.В. в совершении инкриминируемого ему административного правонарушения, предусмотренного ч.2 ст.12.27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При разрешении вопроса о применении административного наказания правонарушителю Болотину Р.В.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обстоятельств, отягчающих административную ответственность, наличие обстоятельств, смягчающих административную ответственность в виде признания вины и раскаяния в содеянном,  в связи с чем, полагаю необходимым назначить ему наказание в виде административного ареста, предусмотренного санкцией ч.2 ст.12.27 КоАП РФ. </w:t>
      </w:r>
    </w:p>
    <w:p w:rsidR="00A77B3E">
      <w:r>
        <w:t xml:space="preserve">Руководствуясь ст.ст.3.1, ч.2 ст.12.27, 29.9-29.10 КоАП РФ, мировой судья, - 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Болотина ... признать виновным в совершении административного правонарушения, предусмотренного ч.2 ст.12.27 КоАП РФ и назначить ему административное наказание в виде административного ареста сроком на 5 (пять) суток. </w:t>
      </w:r>
    </w:p>
    <w:p w:rsidR="00A77B3E">
      <w:r>
        <w:t xml:space="preserve">Срок наказания исчислять с момента задержания.  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Исполнение постановления возложить на должностных лиц ОГИБДД УМВД России по адрес.</w:t>
      </w:r>
    </w:p>
    <w:p w:rsidR="00A77B3E">
      <w:r>
        <w:t>Постановление может быть обжаловано в Феодосийский городской суд адрес через судебный участок № 87 Феодосийского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ab/>
        <w:tab/>
        <w:t xml:space="preserve">подпись   </w:t>
        <w:tab/>
        <w:tab/>
        <w:tab/>
        <w:tab/>
        <w:t>Т.Н. Ваянова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 xml:space="preserve">Т.Н. Ваянова   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