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                                     Дело № 5-87-408/2020</w:t>
      </w:r>
    </w:p>
    <w:p w:rsidR="00A77B3E">
      <w:r>
        <w:t xml:space="preserve">                                                                                                                  УИД 91MS0087-телефон-телефон                                             </w:t>
      </w:r>
    </w:p>
    <w:p w:rsidR="00A77B3E"/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</w:t>
        <w:tab/>
        <w:t xml:space="preserve">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 20.25 КоАП РФ, в отношении Тлеуов В... Т..., паспортные данные, гражданина ..., зарегистрированного по адресу:             адрес, адрес, проживающего по адресу:                  адрес,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Тлеуов В.Т., будучи привлеченным к административной ответственности постановлением ЦАФАП ГИБДД МВД по адрес от дата за совершение административного правонарушения, предусмотренного ч.2 ст. 12.9 КоАП РФ с назначением административного наказания в виде штрафа в размере сумма, вступившим в законную силу дата,  не уплатил административный штраф в срок, предусмотренный ст. 32.2 ч.1 КоАП РФ, то есть до дата. </w:t>
      </w:r>
    </w:p>
    <w:p w:rsidR="00A77B3E">
      <w:r>
        <w:t xml:space="preserve">До начала судебного заседания от Тлеуов В.Т. поступила заявление о рассмотрении дела без его участия, вину признает.  </w:t>
      </w:r>
    </w:p>
    <w:p w:rsidR="00A77B3E">
      <w:r>
        <w:t xml:space="preserve">            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               Тлеуов В.Т. имеются признаки административного правонарушения, предусмотренного ч.1 ст.20.25 КоАП Российской Федерации. </w:t>
      </w:r>
    </w:p>
    <w:p w:rsidR="00A77B3E">
      <w:r>
        <w:t xml:space="preserve">             Виновность Тлеуов В.Т.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82 АП № 089750 от дата (л.д.2); копией постановления ЦАФАП ГИБДД МВД по адрес от дата о привлечении Тлеуов В.Т. к административной ответственности по ч.2 ст. 12.9 КоАП РФ к штрафу в размере сумма (л.д.3).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Тлеуов В.Т.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          Принимая во внимание характер совершенного административного правонарушения,  данные о личности Тлеуов В.Т., признавшего вину, что является смягчающим обстоятельством, отсутствие обстоятельств, отягчающих административную ответственность, прихожу к выводу о возможности назначить ему административное наказание в виде штрафа в пределах санкции, предусмотренной ч.1 ст.20.25 КоАП Российской Федерации. </w:t>
      </w:r>
    </w:p>
    <w:p w:rsidR="00A77B3E">
      <w:r>
        <w:t xml:space="preserve">         </w:t>
        <w:tab/>
        <w:t xml:space="preserve">Руководствуясь ст.ст. 29.9, 29.10 КоАП Российской Федерации, мировой судья, - 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 Тлеуов В... Т...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</w:t>
        <w:tab/>
        <w:t xml:space="preserve">Штраф подлежит уплате по реквизитам: </w:t>
      </w:r>
    </w:p>
    <w:p w:rsidR="00A77B3E">
      <w:r>
        <w:t xml:space="preserve">Получатель: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Тлеуов В.Т.,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ab/>
        <w:t>подпись</w:t>
        <w:tab/>
        <w:tab/>
        <w:t xml:space="preserve">                      </w:t>
        <w:tab/>
        <w:t xml:space="preserve">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