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5-87-412/2020</w:t>
      </w:r>
    </w:p>
    <w:p w:rsidR="00A77B3E">
      <w:r>
        <w:t xml:space="preserve">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Мараховского О.А.,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РФ, в отношении Мараховского О...... А......, паспортные данные, гражданина ...,  зарегистрированного и проживающего по адресу: адрес,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Мараховский О.А., дата, в время, на адрес,                  адрес, в нарушение п.п. 2.1.1 Правил дорожного движения Российской Федерации, управлял транспортным средством ..., государственный регистрационный знак ..., будучи лишенный права управления транспортными средствами.</w:t>
      </w:r>
    </w:p>
    <w:p w:rsidR="00A77B3E">
      <w:r>
        <w:t xml:space="preserve">В судебном заседании Мараховский О.А. пояснил, что выезд на автомобиле был связан с его трудовой деятельностью. Вину признал, раскаялся в  содеянном. Просил  назначить меру административного наказания в виде штрафа. </w:t>
      </w:r>
    </w:p>
    <w:p w:rsidR="00A77B3E">
      <w:r>
        <w:t xml:space="preserve">     </w:t>
        <w:tab/>
        <w:t xml:space="preserve">Заслушав пояснения Мараховского О.А., изучив дело об административном правонарушении, исследовав и оценив представленные по делу доказательства, прихожу к выводу о том, что в действиях Мараховского О.А. имеются признаки административного правонарушения, предусмотренного  ч.2 ст.12.7 КоАП Российской Федерации. </w:t>
      </w:r>
    </w:p>
    <w:p w:rsidR="00A77B3E">
      <w:r>
        <w:t xml:space="preserve">         Виновность Мараховского О.А.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82 АП    № 089124 от дата; протоколом об отстранении от управления транспортным средством 82 ОТ № 019109 от дата; протоколом о задержании транспортного средства 82 ПЗ № 047896 от дата; протоколом об изъятии вещей и документов 61 АА телефон от дата; постановлением Ленинского районного суда адрес от дата о привлечении Мараховского О.А. к административной ответственности по ч.1 ст.12.26 КоАП РФ, с назначением наказания в виде административного штрафа в размере сумма, с лишением права управления транспортными средствами сроком на дата 9 месяцев, вступившего в законную силу                   дата; решением Верховного Суда адрес от дата об оставлении постановления суда от дата, без изменения; справкой об изъятии у Мараховского О.А. дата водительского удостоверения и помещения водительского удостоверения в камеру хранения. При этом, согласно представленной справке, постановление суда от дата в отношении Мараховского О.А. до настоящего времени не исполнено.</w:t>
      </w:r>
    </w:p>
    <w:p w:rsidR="00A77B3E"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При таких обстоятельствах в действиях Мараховского О.А.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Мараховского О.А., отсутствие обстоятельств, отягчающих административную ответственность, наличие смягчающих обстоятельств – признание вины, раскаяние в содеянном, прихожу к выводу о возможности назначить ему административное наказание в виде штрафа, предусмотренного ч.2 ст.12.7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Мараховского О...... А......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18810491201400003802, КБК 18811601123010001140. Плательщик Мараховский О... А....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Мараховскому О.А.,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 xml:space="preserve">подпись              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