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BFB" w:rsidP="00F77BFB">
      <w:pPr>
        <w:ind w:firstLine="567"/>
        <w:jc w:val="both"/>
      </w:pPr>
      <w:r>
        <w:t xml:space="preserve">резолютивная часть </w:t>
      </w:r>
      <w:r>
        <w:tab/>
      </w:r>
      <w:r>
        <w:tab/>
      </w:r>
      <w:r>
        <w:tab/>
      </w:r>
      <w:r>
        <w:tab/>
      </w:r>
      <w:r>
        <w:tab/>
      </w:r>
      <w:r>
        <w:tab/>
        <w:t xml:space="preserve">                                      </w:t>
      </w:r>
    </w:p>
    <w:p w:rsidR="00A77B3E" w:rsidP="00F77BFB">
      <w:pPr>
        <w:ind w:firstLine="567"/>
        <w:jc w:val="both"/>
      </w:pPr>
      <w:r>
        <w:t xml:space="preserve"> Дело № 5-87-426/2021</w:t>
      </w:r>
    </w:p>
    <w:p w:rsidR="00F77BFB" w:rsidP="00F77BFB">
      <w:pPr>
        <w:ind w:firstLine="567"/>
        <w:jc w:val="both"/>
      </w:pPr>
      <w:r>
        <w:t>оглашена</w:t>
      </w:r>
      <w:r>
        <w:t xml:space="preserve"> 27 сентября 2021 года </w:t>
      </w:r>
      <w:r>
        <w:tab/>
      </w:r>
      <w:r>
        <w:tab/>
      </w:r>
      <w:r>
        <w:tab/>
      </w:r>
      <w:r>
        <w:tab/>
      </w:r>
      <w:r>
        <w:tab/>
      </w:r>
      <w:r>
        <w:t xml:space="preserve">                 </w:t>
      </w:r>
    </w:p>
    <w:p w:rsidR="00A77B3E" w:rsidP="00F77BFB">
      <w:pPr>
        <w:ind w:firstLine="567"/>
        <w:jc w:val="both"/>
      </w:pPr>
      <w:r>
        <w:t>УИД 91MS0087-01-2021-001706-83</w:t>
      </w:r>
    </w:p>
    <w:p w:rsidR="00A77B3E" w:rsidP="00F77BFB">
      <w:pPr>
        <w:ind w:firstLine="567"/>
        <w:jc w:val="both"/>
      </w:pPr>
      <w:r>
        <w:t xml:space="preserve">день составления постановления </w:t>
      </w:r>
    </w:p>
    <w:p w:rsidR="00A77B3E" w:rsidP="00F77BFB">
      <w:pPr>
        <w:ind w:firstLine="567"/>
        <w:jc w:val="both"/>
      </w:pPr>
      <w:r>
        <w:t xml:space="preserve">в полном объеме дата                                                 </w:t>
      </w:r>
    </w:p>
    <w:p w:rsidR="00A77B3E" w:rsidP="00F77BFB">
      <w:pPr>
        <w:ind w:firstLine="567"/>
        <w:jc w:val="both"/>
      </w:pPr>
      <w:r>
        <w:tab/>
      </w:r>
      <w:r>
        <w:tab/>
      </w:r>
      <w:r>
        <w:tab/>
      </w:r>
      <w:r>
        <w:tab/>
      </w:r>
      <w:r>
        <w:tab/>
      </w:r>
      <w:r>
        <w:tab/>
      </w:r>
      <w:r>
        <w:tab/>
      </w:r>
      <w:r>
        <w:tab/>
      </w:r>
      <w:r>
        <w:tab/>
      </w:r>
      <w:r>
        <w:tab/>
        <w:t xml:space="preserve"> </w:t>
      </w:r>
    </w:p>
    <w:p w:rsidR="00A77B3E" w:rsidP="00F77BFB">
      <w:pPr>
        <w:ind w:firstLine="567"/>
        <w:jc w:val="both"/>
      </w:pPr>
      <w:r>
        <w:t>П О С Т А Н О В Л Е Н И Е</w:t>
      </w:r>
    </w:p>
    <w:p w:rsidR="00A77B3E" w:rsidP="00F77BFB">
      <w:pPr>
        <w:ind w:firstLine="567"/>
        <w:jc w:val="both"/>
      </w:pPr>
    </w:p>
    <w:p w:rsidR="00A77B3E" w:rsidP="00F77BFB">
      <w:pPr>
        <w:ind w:firstLine="567"/>
        <w:jc w:val="both"/>
      </w:pPr>
      <w:r>
        <w:t>27 сентября 2021 года</w:t>
      </w:r>
      <w:r>
        <w:tab/>
        <w:t xml:space="preserve">                       </w:t>
      </w:r>
      <w:r>
        <w:tab/>
      </w:r>
      <w:r>
        <w:tab/>
        <w:t xml:space="preserve">    г. Феодосия </w:t>
      </w:r>
    </w:p>
    <w:p w:rsidR="00A77B3E" w:rsidP="00F77BFB">
      <w:pPr>
        <w:ind w:firstLine="567"/>
        <w:jc w:val="both"/>
      </w:pPr>
      <w:r>
        <w:t xml:space="preserve"> </w:t>
      </w:r>
    </w:p>
    <w:p w:rsidR="00A77B3E" w:rsidP="00F77BFB">
      <w:pPr>
        <w:ind w:firstLine="567"/>
        <w:jc w:val="both"/>
      </w:pPr>
      <w:r>
        <w:t xml:space="preserve"> </w:t>
      </w:r>
      <w:r>
        <w:tab/>
        <w:t xml:space="preserve">Мировой судья судебного участка № 87 Феодосийского судебного района (городской округ Феодосия) Республики Крым </w:t>
      </w:r>
      <w:r>
        <w:t>Ваянова</w:t>
      </w:r>
      <w:r>
        <w:t xml:space="preserve"> Т.Н., </w:t>
      </w:r>
    </w:p>
    <w:p w:rsidR="00A77B3E" w:rsidP="00F77BFB">
      <w:pPr>
        <w:ind w:firstLine="567"/>
        <w:jc w:val="both"/>
      </w:pPr>
      <w:r>
        <w:tab/>
        <w:t>с участием:</w:t>
      </w:r>
    </w:p>
    <w:p w:rsidR="00A77B3E" w:rsidP="00F77BFB">
      <w:pPr>
        <w:ind w:firstLine="567"/>
        <w:jc w:val="both"/>
      </w:pPr>
      <w:r>
        <w:t xml:space="preserve">государственного обвинителя – помощника прокурора г. Феодосии                </w:t>
      </w:r>
      <w:r>
        <w:t>фио</w:t>
      </w:r>
      <w:r>
        <w:t xml:space="preserve">,  </w:t>
      </w:r>
    </w:p>
    <w:p w:rsidR="00A77B3E" w:rsidP="00F77BFB">
      <w:pPr>
        <w:ind w:firstLine="567"/>
        <w:jc w:val="both"/>
      </w:pPr>
      <w:r>
        <w:t>пре</w:t>
      </w:r>
      <w:r>
        <w:t xml:space="preserve">дставителей юридического лица – </w:t>
      </w:r>
      <w:r>
        <w:t>фио</w:t>
      </w:r>
      <w:r>
        <w:t xml:space="preserve">, </w:t>
      </w:r>
      <w:r>
        <w:t>фио</w:t>
      </w:r>
      <w:r>
        <w:t xml:space="preserve">,   </w:t>
      </w:r>
    </w:p>
    <w:p w:rsidR="00A77B3E" w:rsidP="00F77BFB">
      <w:pPr>
        <w:ind w:firstLine="567"/>
        <w:jc w:val="both"/>
      </w:pPr>
      <w:r>
        <w:t>рассмотрев в открытом судебном заседании в г. Феодосии материалы дела об административном правонарушении, предусмотренном ч.7 ст. 7.32 КоАП РФ о привлечении к административной ответственности наименование органи</w:t>
      </w:r>
      <w:r>
        <w:t xml:space="preserve">зации (ОГРН 1149192109848, ИНН 9102053135), адрес юридического лица: адрес, адрес,      </w:t>
      </w:r>
    </w:p>
    <w:p w:rsidR="00A77B3E" w:rsidP="00F77BFB">
      <w:pPr>
        <w:ind w:firstLine="567"/>
        <w:jc w:val="both"/>
      </w:pPr>
    </w:p>
    <w:p w:rsidR="00A77B3E" w:rsidP="00F77BFB">
      <w:pPr>
        <w:ind w:firstLine="567"/>
        <w:jc w:val="both"/>
      </w:pPr>
      <w:r>
        <w:t xml:space="preserve">УСТАНОВИЛ: </w:t>
      </w:r>
    </w:p>
    <w:p w:rsidR="00A77B3E" w:rsidP="00F77BFB">
      <w:pPr>
        <w:ind w:firstLine="567"/>
        <w:jc w:val="both"/>
      </w:pPr>
    </w:p>
    <w:p w:rsidR="00A77B3E" w:rsidP="00F77BFB">
      <w:pPr>
        <w:ind w:firstLine="567"/>
        <w:jc w:val="both"/>
      </w:pPr>
      <w:r>
        <w:t>Прокуратурой г. Феодосии на основании решения № 199 от                                дата проведена проверка в отношении наименование организации относи</w:t>
      </w:r>
      <w:r>
        <w:t>тельно предупреждения, выявления и пресечения фактов нарушения законодательства о контрактной системе в сфере закупок товаров, работ, услуг для обеспечения государственных и муниципальных нужд при реализации мероприятия ФЦП по контракту от дата № 18/ЕП-ПИР</w:t>
      </w:r>
      <w:r>
        <w:t xml:space="preserve"> на выполнение </w:t>
      </w:r>
      <w:r>
        <w:t>проектно</w:t>
      </w:r>
      <w:r>
        <w:t xml:space="preserve"> – изыскательских работ (корректировка), по объекту: «Строительство общеобразовательной школы в микрорайоне адрес в Феодосии на 800 мест».  </w:t>
      </w:r>
    </w:p>
    <w:p w:rsidR="00A77B3E" w:rsidP="00F77BFB">
      <w:pPr>
        <w:ind w:firstLine="567"/>
        <w:jc w:val="both"/>
      </w:pPr>
      <w:r>
        <w:t>В ходе проверки установлено, что по состоянию на дата, работы надлежащим образом не выполнен</w:t>
      </w:r>
      <w:r>
        <w:t xml:space="preserve">ы, оплаты по контракту не проводились, то есть сумма не исполненных обязательств составила сумма </w:t>
      </w:r>
    </w:p>
    <w:p w:rsidR="00A77B3E" w:rsidP="00F77BFB">
      <w:pPr>
        <w:ind w:firstLine="567"/>
        <w:jc w:val="both"/>
      </w:pPr>
      <w:r>
        <w:t xml:space="preserve">Дата совершения административного правонарушения –                                     дата. </w:t>
      </w:r>
    </w:p>
    <w:p w:rsidR="00A77B3E" w:rsidP="00F77BFB">
      <w:pPr>
        <w:ind w:firstLine="567"/>
        <w:jc w:val="both"/>
      </w:pPr>
      <w:r>
        <w:t>Место совершения административного правонарушения – адрес, з/у 1</w:t>
      </w:r>
      <w:r>
        <w:t xml:space="preserve">12, г. Феодосия, Республика Крым. </w:t>
      </w:r>
    </w:p>
    <w:p w:rsidR="00A77B3E" w:rsidP="00F77BFB">
      <w:pPr>
        <w:ind w:firstLine="567"/>
        <w:jc w:val="both"/>
      </w:pPr>
      <w:r>
        <w:t xml:space="preserve">Государственный обвинитель – помощник прокурора г. Феодосии Республики Крым </w:t>
      </w:r>
      <w:r>
        <w:t>фио</w:t>
      </w:r>
      <w:r>
        <w:t xml:space="preserve"> в судебном заседании поддержал постановление о возбуждении дела об административном правонарушении по ч.7 ст. 7.32 КоАП РФ в отношении юридич</w:t>
      </w:r>
      <w:r>
        <w:t xml:space="preserve">еского лица наименование организации и                            просил привлечь к административной ответственности, с определением меры наказания в виде штрафа в размере сумма  </w:t>
      </w:r>
    </w:p>
    <w:p w:rsidR="00A77B3E" w:rsidP="00F77BFB">
      <w:pPr>
        <w:ind w:firstLine="567"/>
        <w:jc w:val="both"/>
      </w:pPr>
      <w:r>
        <w:t xml:space="preserve">В судебном заседании представители юридического лица                       </w:t>
      </w:r>
      <w:r>
        <w:t>ф</w:t>
      </w:r>
      <w:r>
        <w:t>ио</w:t>
      </w:r>
      <w:r>
        <w:t xml:space="preserve">, </w:t>
      </w:r>
      <w:r>
        <w:t>фио</w:t>
      </w:r>
      <w:r>
        <w:t xml:space="preserve"> вину не признали, ссылаясь  на отсутствие в действиях юридического лица состава вмененного правонарушения. </w:t>
      </w:r>
    </w:p>
    <w:p w:rsidR="00A77B3E" w:rsidP="00F77BFB">
      <w:pPr>
        <w:ind w:firstLine="567"/>
        <w:jc w:val="both"/>
      </w:pPr>
      <w:r>
        <w:t>Заслушав государственного обвинителя, представителей юридического лица,  исследовав материалы дела и представленные представителями юридичес</w:t>
      </w:r>
      <w:r>
        <w:t xml:space="preserve">кого лица пояснений и приобщенных к ним документов, прихожу к выводу о виновности наименование организации в совершении правонарушения, предусмотренного ч.7 ст. 7.32 КоАП Российской Федерации. </w:t>
      </w:r>
    </w:p>
    <w:p w:rsidR="00A77B3E" w:rsidP="00F77BFB">
      <w:pPr>
        <w:ind w:firstLine="567"/>
        <w:jc w:val="both"/>
      </w:pPr>
      <w:r>
        <w:t>Виновность юридического лица наименование организации в соверш</w:t>
      </w:r>
      <w:r>
        <w:t>ении административного правонарушения, предусмотренного ч.7 ст. 7.32 КоАП РФ, подтверждается совокупностью доказательств, имеющихся в материалах дела:</w:t>
      </w:r>
    </w:p>
    <w:p w:rsidR="00A77B3E" w:rsidP="00F77BFB">
      <w:pPr>
        <w:ind w:firstLine="567"/>
        <w:jc w:val="both"/>
      </w:pPr>
      <w:r>
        <w:t>- постановлением о возбуждении дела об административном правонарушении в отношении наименование организац</w:t>
      </w:r>
      <w:r>
        <w:t>ии по ч.7 ст. 7.32 КоАП РФ (</w:t>
      </w:r>
      <w:r>
        <w:t>л.д</w:t>
      </w:r>
      <w:r>
        <w:t xml:space="preserve">. 5-10); </w:t>
      </w:r>
    </w:p>
    <w:p w:rsidR="00A77B3E" w:rsidP="00F77BFB">
      <w:pPr>
        <w:ind w:firstLine="567"/>
        <w:jc w:val="both"/>
      </w:pPr>
      <w:r>
        <w:t>- решением прокуратуры г. Феодосии от дата № 199 о проведении проверки в отношении наименование организации относительно предупреждения, выявления и пресечения фактов нарушения законодательства о контрактной системе</w:t>
      </w:r>
      <w:r>
        <w:t xml:space="preserve"> в сфере закупок товаров, работ, услуг для обеспечения государственных и муниципальных нужд при реализации мероприятия ФЦП по контракту от дата № 18/ЕП-ПИР на выполнение </w:t>
      </w:r>
      <w:r>
        <w:t>проектно</w:t>
      </w:r>
      <w:r>
        <w:t xml:space="preserve"> – изыскательских работ (корректировка), по объекту: «Строительство общеобразо</w:t>
      </w:r>
      <w:r>
        <w:t>вательной школы в микрорайоне адрес в Феодосии на 800 мест» (л.д.1);</w:t>
      </w:r>
    </w:p>
    <w:p w:rsidR="00A77B3E" w:rsidP="00F77BFB">
      <w:pPr>
        <w:ind w:firstLine="567"/>
        <w:jc w:val="both"/>
      </w:pPr>
      <w:r>
        <w:t xml:space="preserve">- объяснениями </w:t>
      </w:r>
      <w:r>
        <w:t>фио</w:t>
      </w:r>
      <w:r>
        <w:t xml:space="preserve"> от дата (л.д.14-18); </w:t>
      </w:r>
    </w:p>
    <w:p w:rsidR="00A77B3E" w:rsidP="00F77BFB">
      <w:pPr>
        <w:ind w:firstLine="567"/>
        <w:jc w:val="both"/>
      </w:pPr>
      <w:r>
        <w:t xml:space="preserve">- приказом о приеме на работу </w:t>
      </w:r>
      <w:r>
        <w:t>фио</w:t>
      </w:r>
      <w:r>
        <w:t xml:space="preserve"> в должности директора наименование организации (л.д.21);</w:t>
      </w:r>
    </w:p>
    <w:p w:rsidR="00A77B3E" w:rsidP="00F77BFB">
      <w:pPr>
        <w:ind w:firstLine="567"/>
        <w:jc w:val="both"/>
      </w:pPr>
      <w:r>
        <w:t xml:space="preserve"> - свидетельством о внесении сведений о юридическом лице в Единый государственный реестр юридических лиц в отношении наименование организации с дата (л.д.23;</w:t>
      </w:r>
    </w:p>
    <w:p w:rsidR="00A77B3E" w:rsidP="00F77BFB">
      <w:pPr>
        <w:ind w:firstLine="567"/>
        <w:jc w:val="both"/>
      </w:pPr>
      <w:r>
        <w:t>- выпиской из Единого государственного реестра юридических лиц в отношении юридического лица наиме</w:t>
      </w:r>
      <w:r>
        <w:t>нование организации (л.д.24-30);</w:t>
      </w:r>
    </w:p>
    <w:p w:rsidR="00A77B3E" w:rsidP="00F77BFB">
      <w:pPr>
        <w:ind w:firstLine="567"/>
        <w:jc w:val="both"/>
      </w:pPr>
      <w:r>
        <w:t xml:space="preserve">- копией запроса прокуратуры г. Феодосии в наименование организации от дата на выполнение </w:t>
      </w:r>
      <w:r>
        <w:t>проектно</w:t>
      </w:r>
      <w:r>
        <w:t xml:space="preserve"> – изыскательских работ (корректировка), по объекту: Строительство общеобразовательной школы в адрес </w:t>
      </w:r>
      <w:r>
        <w:t>масссива</w:t>
      </w:r>
      <w:r>
        <w:t xml:space="preserve"> в г. Феодосия н</w:t>
      </w:r>
      <w:r>
        <w:t>а 800 мест» (л.д.31-32);</w:t>
      </w:r>
    </w:p>
    <w:p w:rsidR="00A77B3E" w:rsidP="00F77BFB">
      <w:pPr>
        <w:ind w:firstLine="567"/>
        <w:jc w:val="both"/>
      </w:pPr>
      <w:r>
        <w:t>- ответом от дата и справкой наименование организации об исполнении подрядчиком обязательств (</w:t>
      </w:r>
      <w:r>
        <w:t>л.д</w:t>
      </w:r>
      <w:r>
        <w:t xml:space="preserve">. 33-34, 35, 36);  </w:t>
      </w:r>
    </w:p>
    <w:p w:rsidR="00A77B3E" w:rsidP="00F77BFB">
      <w:pPr>
        <w:ind w:firstLine="567"/>
        <w:jc w:val="both"/>
      </w:pPr>
      <w:r>
        <w:t>- Распоряжениями Совета Министров Республики Крым в рамках реализации федеральной целевой программы (</w:t>
      </w:r>
      <w:r>
        <w:t>л.д</w:t>
      </w:r>
      <w:r>
        <w:t>. 37-54);</w:t>
      </w:r>
    </w:p>
    <w:p w:rsidR="00A77B3E" w:rsidP="00F77BFB">
      <w:pPr>
        <w:ind w:firstLine="567"/>
        <w:jc w:val="both"/>
      </w:pPr>
      <w:r>
        <w:t>- информацией Муниципального казенного наименование организации от                             дата о необходимости организации учебного процесса в одну смену (л.д.55);</w:t>
      </w:r>
    </w:p>
    <w:p w:rsidR="00A77B3E" w:rsidP="00F77BFB">
      <w:pPr>
        <w:ind w:firstLine="567"/>
        <w:jc w:val="both"/>
      </w:pPr>
      <w:r>
        <w:t>- копией запроса прокуратуры г. Феодосии от дата в наименование организации о предостав</w:t>
      </w:r>
      <w:r>
        <w:t xml:space="preserve">лении информации об исполнении </w:t>
      </w:r>
      <w:r>
        <w:t>проектно</w:t>
      </w:r>
      <w:r>
        <w:t xml:space="preserve"> – изыскательских работ (корректировка), по объекту: Строительство общеобразовательной школы в адрес </w:t>
      </w:r>
      <w:r>
        <w:t>масссива</w:t>
      </w:r>
      <w:r>
        <w:t xml:space="preserve"> в г. Феодосия на 800 мест» (л.д.56-57);</w:t>
      </w:r>
    </w:p>
    <w:p w:rsidR="00A77B3E" w:rsidP="00F77BFB">
      <w:pPr>
        <w:ind w:firstLine="567"/>
        <w:jc w:val="both"/>
      </w:pPr>
      <w:r>
        <w:t>- ответом наименование организации от дата (</w:t>
      </w:r>
      <w:r>
        <w:t>л.д</w:t>
      </w:r>
      <w:r>
        <w:t xml:space="preserve">. 58);  </w:t>
      </w:r>
    </w:p>
    <w:p w:rsidR="00A77B3E" w:rsidP="00F77BFB">
      <w:pPr>
        <w:ind w:firstLine="567"/>
        <w:jc w:val="both"/>
      </w:pPr>
      <w:r>
        <w:t>- копией го</w:t>
      </w:r>
      <w:r>
        <w:t xml:space="preserve">сударственного контракта № 18/ЕП-ПИР                                              от дата (л.д.59-86).  </w:t>
      </w:r>
    </w:p>
    <w:p w:rsidR="00A77B3E" w:rsidP="00F77BFB">
      <w:pPr>
        <w:ind w:firstLine="567"/>
        <w:jc w:val="both"/>
      </w:pPr>
      <w:r>
        <w:t>Процессуальных нарушений и обстоятельств, исключающих производство по делу, не имеется. Постановление о возбуждении дела об административном правонаруш</w:t>
      </w:r>
      <w:r>
        <w:t>ении составлено с соблюдением требований закона, противоречий не содержит. Права и законные интересы юридического лица при вынесении постановления о возбуждении дела об административном правонарушении нарушены не были.</w:t>
      </w:r>
    </w:p>
    <w:p w:rsidR="00A77B3E" w:rsidP="00F77BFB">
      <w:pPr>
        <w:ind w:firstLine="567"/>
        <w:jc w:val="both"/>
      </w:pPr>
      <w:r>
        <w:t>Как усматривается из материалов дела,</w:t>
      </w:r>
      <w:r>
        <w:t xml:space="preserve"> дата между наименование организации (далее – Государственный заказчик) и наименование организации (далее - Подрядчик) заключен государственный контракт № 18/ЕП-ПИР на выполнение проектно-изыскательных работ (корректировка) по объекту: «Строительство общео</w:t>
      </w:r>
      <w:r>
        <w:t xml:space="preserve">бразовательной школы в микрорайоне адрес в                            г. Феодосия на 800 мест» (далее – Контракт). </w:t>
      </w:r>
    </w:p>
    <w:p w:rsidR="00A77B3E" w:rsidP="00F77BFB">
      <w:pPr>
        <w:ind w:firstLine="567"/>
        <w:jc w:val="both"/>
      </w:pPr>
      <w:r>
        <w:t>Согласно п. 1.1 Контракта Подрядчик в установленные сроки обязуется выполнить проектно-изыскательские работы по объекту: «Строительство обще</w:t>
      </w:r>
      <w:r>
        <w:t>образовательной школы в микрорайоне адрес в                          г. Феодосия на 800 мест» в соответствии с условиями Контракта, Заданием на проектирование (Приложение № 1 к Контракту), Графиком выполнения работ (Приложение № 2 к Контракту) и передать Г</w:t>
      </w:r>
      <w:r>
        <w:t xml:space="preserve">осударственному заказчику </w:t>
      </w:r>
      <w:r>
        <w:t>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rsidR="00A77B3E" w:rsidP="00F77BFB">
      <w:pPr>
        <w:ind w:firstLine="567"/>
        <w:jc w:val="both"/>
      </w:pPr>
      <w:r>
        <w:t>Согласно п. 2.1. Договора цена контракта составляет сумма</w:t>
      </w:r>
    </w:p>
    <w:p w:rsidR="00A77B3E" w:rsidP="00F77BFB">
      <w:pPr>
        <w:ind w:firstLine="567"/>
        <w:jc w:val="both"/>
      </w:pPr>
      <w:r>
        <w:t>Согласно п. 1.4.</w:t>
      </w:r>
      <w:r>
        <w:t xml:space="preserve"> Контракта результатом выполненных работ по Контракту является разработанная техническая документация: результаты инженерных изысканий подтвержденные положительным заключением государственной экспертизы; проектная документация, согласованная со всеми компе</w:t>
      </w:r>
      <w:r>
        <w:t>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рабочая документация, согласованная со всеми компетентными государственными о</w:t>
      </w:r>
      <w:r>
        <w:t>рганами, органами местного самоуправления и иными заинтересованными организациями.</w:t>
      </w:r>
    </w:p>
    <w:p w:rsidR="00A77B3E" w:rsidP="00F77BFB">
      <w:pPr>
        <w:ind w:firstLine="567"/>
        <w:jc w:val="both"/>
      </w:pPr>
      <w:r>
        <w:t>В соответствии с п. 3.2 Контракта начало работ - с момента заключения Контракта, окончание работ - 280 календарных дней с момента заключения Контракта, т.е. не позднее дата.</w:t>
      </w:r>
      <w:r>
        <w:t xml:space="preserve"> </w:t>
      </w:r>
    </w:p>
    <w:p w:rsidR="00A77B3E" w:rsidP="00F77BFB">
      <w:pPr>
        <w:ind w:firstLine="567"/>
        <w:jc w:val="both"/>
      </w:pPr>
      <w:r>
        <w:t>В соответствии с п. 4.1.8 Контракта подрядчик обязан 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w:t>
      </w:r>
    </w:p>
    <w:p w:rsidR="00A77B3E" w:rsidP="00F77BFB">
      <w:pPr>
        <w:ind w:firstLine="567"/>
        <w:jc w:val="both"/>
      </w:pPr>
      <w:r>
        <w:t>Приложением № 2 к Государственно</w:t>
      </w:r>
      <w:r>
        <w:t>му контракту на выполнение проектно-изыскательских работ от дата № 18/ЕП-ПИР утвержден график выполнения работ.</w:t>
      </w:r>
    </w:p>
    <w:p w:rsidR="00A77B3E" w:rsidP="00F77BFB">
      <w:pPr>
        <w:ind w:firstLine="567"/>
        <w:jc w:val="both"/>
      </w:pPr>
      <w:r>
        <w:t>Согласно п. 3 графика выполнения работ (приложение № 2 к Контракту) защита проектных решений при прохождении необходимых государственных эксперт</w:t>
      </w:r>
      <w:r>
        <w:t>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w:t>
      </w:r>
      <w:r>
        <w:t>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 осуществляется в течение 220 календарн</w:t>
      </w:r>
      <w:r>
        <w:t>ых дней с момента заключения Контракта.</w:t>
      </w:r>
    </w:p>
    <w:p w:rsidR="00A77B3E" w:rsidP="00F77BFB">
      <w:pPr>
        <w:ind w:firstLine="567"/>
        <w:jc w:val="both"/>
      </w:pPr>
      <w:r>
        <w:t>Согласно п. 4 графика выполнения работ (приложение № 2 к Контракту) разработка рабочей документации, сдача выполненных работ Государственному заказчику в количестве экземпляров согласно заданию, на проектирование осу</w:t>
      </w:r>
      <w:r>
        <w:t>ществляется в течение 280 календарных дней с момента заключения Контракта.</w:t>
      </w:r>
    </w:p>
    <w:p w:rsidR="00A77B3E" w:rsidP="00F77BFB">
      <w:pPr>
        <w:ind w:firstLine="567"/>
        <w:jc w:val="both"/>
      </w:pPr>
      <w:r>
        <w:t xml:space="preserve">         Согласно п. 7.3. Контракта в пределах цены Контракта Подрядчик представляет Государственному заказчику (в порядке, предусмотренном Контрактом) проектную документацию, резул</w:t>
      </w:r>
      <w:r>
        <w:t>ьтаты инженерных изысканий, рабочую документацию в количестве экземпляров, указанном в Задании на проектирование.</w:t>
      </w:r>
    </w:p>
    <w:p w:rsidR="00A77B3E" w:rsidP="00F77BFB">
      <w:pPr>
        <w:ind w:firstLine="567"/>
        <w:jc w:val="both"/>
      </w:pPr>
      <w:r>
        <w:t xml:space="preserve">Согласно п. 1.4. Контракта результатом выполненных Работ по Контракту является разработанная техническая документация: </w:t>
      </w:r>
    </w:p>
    <w:p w:rsidR="00A77B3E" w:rsidP="00F77BFB">
      <w:pPr>
        <w:ind w:firstLine="567"/>
        <w:jc w:val="both"/>
      </w:pPr>
      <w:r>
        <w:t>1.4.1 результаты инжен</w:t>
      </w:r>
      <w:r>
        <w:t xml:space="preserve">ерных изысканий с положительным заключением Государственной экспертизы; </w:t>
      </w:r>
    </w:p>
    <w:p w:rsidR="00A77B3E" w:rsidP="00F77BFB">
      <w:pPr>
        <w:ind w:firstLine="567"/>
        <w:jc w:val="both"/>
      </w:pPr>
      <w:r>
        <w:t>1.4.2 проектная документация, согласованная со всеми компетентными государственными органами, органами местного самоуправления и иными заинтересованными организациями, с положительным</w:t>
      </w:r>
      <w:r>
        <w:t xml:space="preserve"> заключением Государственной экспертизы;</w:t>
      </w:r>
    </w:p>
    <w:p w:rsidR="00A77B3E" w:rsidP="00F77BFB">
      <w:pPr>
        <w:ind w:firstLine="567"/>
        <w:jc w:val="both"/>
      </w:pPr>
      <w:r>
        <w:t>1.4.3 рабочая документация, согласованная со всеми компетентными государственными органами, органами местного самоуправления и иными заинтересованными организациями.</w:t>
      </w:r>
    </w:p>
    <w:p w:rsidR="00A77B3E" w:rsidP="00F77BFB">
      <w:pPr>
        <w:ind w:firstLine="567"/>
        <w:jc w:val="both"/>
      </w:pPr>
      <w:r>
        <w:t>Согласно</w:t>
      </w:r>
      <w:r>
        <w:tab/>
        <w:t>п.</w:t>
      </w:r>
      <w:r>
        <w:tab/>
        <w:t>2.6.2. Оплата результатов выполненных</w:t>
      </w:r>
      <w:r>
        <w:t xml:space="preserve"> работ, указанных в пунктах 1.4.1-1.4.2 Контракта в размере 40% от цены Контракта, указанной в пункте 2.1 Контракта, производится в течение 30 рабочих дней с даты подписания акта сдачи-приемки выполненных работ на основании выставленного Подрядчиком счета,</w:t>
      </w:r>
      <w:r>
        <w:t xml:space="preserve"> счета-фактуры (при необходимости).</w:t>
      </w:r>
    </w:p>
    <w:p w:rsidR="00A77B3E" w:rsidP="00F77BFB">
      <w:pPr>
        <w:ind w:firstLine="567"/>
        <w:jc w:val="both"/>
      </w:pPr>
      <w:r>
        <w:t>По состоянию на дата (день, следующий за крайним днем исполнения обязательств по контракту) работы надлежащим образом не выполнены, оплаты по контракту не проводились, то есть сумма не исполненных обязательств на дата со</w:t>
      </w:r>
      <w:r>
        <w:t>ставила сумма</w:t>
      </w:r>
    </w:p>
    <w:p w:rsidR="00A77B3E" w:rsidP="00F77BFB">
      <w:pPr>
        <w:ind w:firstLine="567"/>
        <w:jc w:val="both"/>
      </w:pPr>
      <w:r>
        <w:t>В соответствии с ч. 2 ст. 94 Федерального закона от дата  №44-ФЗ «О контрактной системе в сфере закупок товаров, работ, услуг для обеспечения государственных и муниципальных нужд» (далее - Федеральный закон № 44- ФЗ) поставщик (подрядчик, исп</w:t>
      </w:r>
      <w:r>
        <w:t>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w:t>
      </w:r>
      <w:r>
        <w:t>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w:t>
      </w:r>
      <w:r>
        <w:t>й.</w:t>
      </w:r>
    </w:p>
    <w:p w:rsidR="00A77B3E" w:rsidP="00F77BFB">
      <w:pPr>
        <w:ind w:firstLine="567"/>
        <w:jc w:val="both"/>
      </w:pPr>
      <w:r>
        <w:t>В силу ч. 1 ст.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w:t>
      </w:r>
      <w:r>
        <w:t>вную ответственность в соответствии с законодательством Российской Федерации.</w:t>
      </w:r>
    </w:p>
    <w:p w:rsidR="00A77B3E" w:rsidP="00F77BFB">
      <w:pPr>
        <w:ind w:firstLine="567"/>
        <w:jc w:val="both"/>
      </w:pPr>
      <w:r>
        <w:t>Причинение существенного вреда:</w:t>
      </w:r>
    </w:p>
    <w:p w:rsidR="00A77B3E" w:rsidP="00F77BFB">
      <w:pPr>
        <w:ind w:firstLine="567"/>
        <w:jc w:val="both"/>
      </w:pPr>
      <w:r>
        <w:t xml:space="preserve">Согласно справке Заказчика - наименование организации об исполнении подрядчиком обязательств по государственному контракту № 18/ЕП-ПИР от дата - </w:t>
      </w:r>
      <w:r>
        <w:t>наименование организации обязательства, предусмотренные контрактом не исполнены. Оплаты по контракту не проводились за исключением выплаты аванса в размере сумма По состоянию на дата обязательства, предусмотренные Контрактом, Подрядчиком не исполнены. Опла</w:t>
      </w:r>
      <w:r>
        <w:t>ты выполненных работ по контракту не проводились.</w:t>
      </w:r>
    </w:p>
    <w:p w:rsidR="00A77B3E" w:rsidP="00F77BFB">
      <w:pPr>
        <w:ind w:firstLine="567"/>
        <w:jc w:val="both"/>
      </w:pPr>
      <w:r>
        <w:t>Согласно п. 1.5. Контракта источник финансирования: бюджет Республики Крым.</w:t>
      </w:r>
    </w:p>
    <w:p w:rsidR="00A77B3E" w:rsidP="00F77BFB">
      <w:pPr>
        <w:ind w:firstLine="567"/>
        <w:jc w:val="both"/>
      </w:pPr>
      <w:r>
        <w:t>Согласно распоряжения Совета министров Республики Крым № 2032-р от дата «О некоторых вопросах Республиканской адресной инвестицион</w:t>
      </w:r>
      <w:r>
        <w:t>ной программы и Плана капитального ремонта Республики Крым и признании утратившими силу некоторых распоряжений Совета министров Республики Крым», утверждена республиканская адресная инвестиционная программа (п.1.7) в части объектов федеральной целевой прог</w:t>
      </w:r>
      <w:r>
        <w:t xml:space="preserve">раммы «Социально - экономическое развитие Республики Крым и адрес до дата», по которым необходима корректировка документации, подготовленной в рамках проектно-изыскательских работ, в том числе </w:t>
      </w:r>
      <w:r>
        <w:t>предпроектные</w:t>
      </w:r>
      <w:r>
        <w:t xml:space="preserve"> работы, а также оплата услуг экспертных органов с</w:t>
      </w:r>
      <w:r>
        <w:t>огласно приложению 7.</w:t>
      </w:r>
    </w:p>
    <w:p w:rsidR="00A77B3E" w:rsidP="00F77BFB">
      <w:pPr>
        <w:ind w:firstLine="567"/>
        <w:jc w:val="both"/>
      </w:pPr>
      <w:r>
        <w:t>Пунктом 13 приложения №</w:t>
      </w:r>
      <w:r>
        <w:tab/>
        <w:t>7</w:t>
      </w:r>
      <w:r>
        <w:tab/>
        <w:t>предусмотрено «Строительство общеобразовательной школы в микрорайоне адрес в                       г. Феодосия на 800 мест», характер работ: ПИР (проектно-изыскательские работы).</w:t>
      </w:r>
    </w:p>
    <w:p w:rsidR="00A77B3E" w:rsidP="00F77BFB">
      <w:pPr>
        <w:ind w:firstLine="567"/>
        <w:jc w:val="both"/>
      </w:pPr>
      <w:r>
        <w:t xml:space="preserve">Постановлением Правительства </w:t>
      </w:r>
      <w:r>
        <w:t xml:space="preserve">Российской Федерации от                                 дата N 790 (ред. от дата) «Об утверждении федеральной целевой программы «Социально-экономическое развитие Республики Крым и адрес до дата», утверждена указанная федеральная целевая программа. </w:t>
      </w:r>
    </w:p>
    <w:p w:rsidR="00A77B3E" w:rsidP="00F77BFB">
      <w:pPr>
        <w:ind w:firstLine="567"/>
        <w:jc w:val="both"/>
      </w:pPr>
      <w:r>
        <w:t>Основны</w:t>
      </w:r>
      <w:r>
        <w:t>ми целями Программы являются интегрирование экономики Республики Крым и адрес в экономическое пространство России, обеспечение транспортной доступности, снятие инфраструктурных ограничений в целях обеспечения устойчивого экономического развития.</w:t>
      </w:r>
    </w:p>
    <w:p w:rsidR="00A77B3E" w:rsidP="00F77BFB">
      <w:pPr>
        <w:ind w:firstLine="567"/>
        <w:jc w:val="both"/>
      </w:pPr>
      <w:r>
        <w:t>В рамках м</w:t>
      </w:r>
      <w:r>
        <w:t>ероприятий по развитию дошкольного и общего образования планируется создать дополнительные места и условия, соответствующие современными требованиями к учебно-воспитательному процессу, обеспечить ликвидацию</w:t>
      </w:r>
      <w:r>
        <w:tab/>
        <w:t>второй</w:t>
      </w:r>
      <w:r>
        <w:tab/>
        <w:t>смены</w:t>
      </w:r>
      <w:r>
        <w:tab/>
        <w:t>в учебных заведениях и очередности в</w:t>
      </w:r>
      <w:r>
        <w:t xml:space="preserve"> дошкольных учебных заведениях.</w:t>
      </w:r>
    </w:p>
    <w:p w:rsidR="00A77B3E" w:rsidP="00F77BFB">
      <w:pPr>
        <w:ind w:firstLine="567"/>
        <w:jc w:val="both"/>
      </w:pPr>
      <w:r>
        <w:t xml:space="preserve">Неисполнение в установленные сроки обязательств, предусмотренных контрактом, повлекло срыв мероприятий ФЦП по указанному объекту. Результаты проектно-изыскательских работ необходимы для последующего строительства указанного </w:t>
      </w:r>
      <w:r>
        <w:t>объекта.</w:t>
      </w:r>
    </w:p>
    <w:p w:rsidR="00A77B3E" w:rsidP="00F77BFB">
      <w:pPr>
        <w:ind w:firstLine="567"/>
        <w:jc w:val="both"/>
      </w:pPr>
      <w:r>
        <w:t>Согласно письму МКУ «Управления образования Администрации                        г. Феодосии Республики Крым» от дата по состоянию на                          дата фактическая вместимость муниципальных общеобразовательных учреждений превышает прое</w:t>
      </w:r>
      <w:r>
        <w:t>ктную вместимость на 524 места. Осуществляют работу в две смены 9 образовательных организаций (1879 обучающихся).</w:t>
      </w:r>
    </w:p>
    <w:p w:rsidR="00A77B3E" w:rsidP="00F77BFB">
      <w:pPr>
        <w:ind w:firstLine="567"/>
        <w:jc w:val="both"/>
      </w:pPr>
      <w:r>
        <w:t>Своевременное завершение работ при реализации мероприятия ФЦП по контракту № 18/ЕП-ПИР от дата «Строительство общеобразовательной школы в микр</w:t>
      </w:r>
      <w:r>
        <w:t xml:space="preserve">орайоне адрес в                          г. Феодосия на 800 мест» давало бы возможность организовывать учебно-воспитательный процесс в одну смену, что значительно улучшит функционирование муниципальных общеобразовательных учреждений                        </w:t>
      </w:r>
      <w:r>
        <w:t xml:space="preserve">   г. Феодосии, в части увеличения охвата детей дополнительным образованием на базе школ.</w:t>
      </w:r>
    </w:p>
    <w:p w:rsidR="00A77B3E" w:rsidP="00F77BFB">
      <w:pPr>
        <w:ind w:firstLine="567"/>
        <w:jc w:val="both"/>
      </w:pPr>
      <w:r>
        <w:t>Подрядные строительные работы (статья 740), проектные и изыскательские работы (статья 758), предназначенные для удовлетворения государственных или муниципальных нужд,</w:t>
      </w:r>
      <w:r>
        <w:t xml:space="preserve"> осуществляются на основе государственного или муниципального контракта на выполнение подрядных работ для государственных или муниципальных нужд (пункт 1 статьи 763 Гражданского кодекса Российской Федерации).</w:t>
      </w:r>
    </w:p>
    <w:p w:rsidR="00A77B3E" w:rsidP="00F77BFB">
      <w:pPr>
        <w:ind w:firstLine="567"/>
        <w:jc w:val="both"/>
      </w:pPr>
      <w:r>
        <w:t>По государственному или муниципальному контракт</w:t>
      </w:r>
      <w:r>
        <w:t>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w:t>
      </w:r>
      <w:r>
        <w:t xml:space="preserve">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(пункт 2 статьи 763 Гражданского кодекса Российской Федерации).</w:t>
      </w:r>
    </w:p>
    <w:p w:rsidR="00A77B3E" w:rsidP="00F77BFB">
      <w:pPr>
        <w:ind w:firstLine="567"/>
        <w:jc w:val="both"/>
      </w:pPr>
      <w:r>
        <w:t xml:space="preserve">В силу пункта 1 статьи </w:t>
      </w:r>
      <w:r>
        <w:t>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w:t>
      </w:r>
      <w:r>
        <w:t xml:space="preserve">ядчику необходимые условия для выполнения работ, принять их результат и уплатить обусловленную цену. </w:t>
      </w:r>
    </w:p>
    <w:p w:rsidR="00A77B3E" w:rsidP="00F77BFB">
      <w:pPr>
        <w:ind w:firstLine="567"/>
        <w:jc w:val="both"/>
      </w:pPr>
      <w:r>
        <w:t>В силу статей 432, 766 Гражданского кодекса Российской Федерации условие о сроках выполнения работ является существенным условием государственного или мун</w:t>
      </w:r>
      <w:r>
        <w:t>иципального контракта.</w:t>
      </w:r>
    </w:p>
    <w:p w:rsidR="00A77B3E" w:rsidP="00F77BFB">
      <w:pPr>
        <w:ind w:firstLine="567"/>
        <w:jc w:val="both"/>
      </w:pPr>
      <w:r>
        <w:t>Согласно части 2 статьи 34, части 1 статьи 95 Федерального закона от               дата N 44-ФЗ "О контрактной системе в сфере закупок товаров, работ, услуг для обеспечения государственных и муниципальных нужд" при заключении и испол</w:t>
      </w:r>
      <w:r>
        <w:t>нении контракта изменение его условий не допускается, за исключением случаев, предусмотренных статьями 34, 95 названного Федерального закона.</w:t>
      </w:r>
    </w:p>
    <w:p w:rsidR="00A77B3E" w:rsidP="00F77BFB">
      <w:pPr>
        <w:ind w:firstLine="567"/>
        <w:jc w:val="both"/>
      </w:pPr>
      <w:r>
        <w:t>Подрядчик - наименование организации, соглашаясь при заключении контракта с установленными в нем условиями, обязан</w:t>
      </w:r>
      <w:r>
        <w:t xml:space="preserve">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w:t>
      </w:r>
      <w:r>
        <w:t>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sidP="00F77BFB">
      <w:pPr>
        <w:ind w:firstLine="567"/>
        <w:jc w:val="both"/>
      </w:pPr>
      <w:r>
        <w:t>Согласно ч. 2 ст. 2.1 КоАП РФ, юридическое лицо признается виновным в совершении административного правонарушения, е</w:t>
      </w:r>
      <w:r>
        <w:t xml:space="preserve">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w:t>
      </w:r>
      <w:r>
        <w:t>ответственность, но данным лицом не были приняты все завис</w:t>
      </w:r>
      <w:r>
        <w:t>ящие от него меры по их соблюдению.</w:t>
      </w:r>
    </w:p>
    <w:p w:rsidR="00A77B3E" w:rsidP="00F77BFB">
      <w:pPr>
        <w:ind w:firstLine="567"/>
        <w:jc w:val="both"/>
      </w:pPr>
      <w:r>
        <w:t>Материалы дела свидетельствуют о том, что Общество не приняло все зависящие от него меры по надлежащему соблюдению норм, за нарушение которых ч.7 ст. 7.32 КоАП РФ установлена административная ответственность.</w:t>
      </w:r>
    </w:p>
    <w:p w:rsidR="00A77B3E" w:rsidP="00F77BFB">
      <w:pPr>
        <w:ind w:firstLine="567"/>
        <w:jc w:val="both"/>
      </w:pPr>
      <w:r>
        <w:t>При таких о</w:t>
      </w:r>
      <w:r>
        <w:t>бстоятельствах в действиях юридического лица – наименование организации имеется состав административного правонарушения, предусмотренного ч.7 ст. 7.32 КоАП РФ – действия (бездействие), повлекшие неисполнение обязательств, предусмотренных контрактом на выпо</w:t>
      </w:r>
      <w:r>
        <w:t>лнение работ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sidP="00F77BFB">
      <w:pPr>
        <w:ind w:firstLine="567"/>
        <w:jc w:val="both"/>
      </w:pPr>
      <w:r>
        <w:t>Доводы представителей юридического лица о том, что действия наим</w:t>
      </w:r>
      <w:r>
        <w:t>енование организации не повлекли существенного вреда, несостоятельны, поскольку определяющим для квалификации административного правонарушения по ч. 7 ст. 7.32 КоАП РФ является не только размер ущерба, но и значение последствий для самого заказчика, сведен</w:t>
      </w:r>
      <w:r>
        <w:t xml:space="preserve">ия о чем содержаться в материалах дела. </w:t>
      </w:r>
    </w:p>
    <w:p w:rsidR="00A77B3E" w:rsidP="00F77BFB">
      <w:pPr>
        <w:ind w:firstLine="567"/>
        <w:jc w:val="both"/>
      </w:pPr>
      <w:r>
        <w:t>Как установлено материалами дела, своевременное завершение работ при реализации мероприятия ФЦП по контракту № 18/ЕП-ПИР от                                    дата «Строительство общеобразовательной школы в микрорай</w:t>
      </w:r>
      <w:r>
        <w:t>оне адрес в г. Феодосия на 800 мест» давало бы возможность организовывать учебно-воспитательный процесс в одну смену, что значительно улучшит функционирование муниципальных общеобразовательных учреждений г. Феодосии, в части увеличения охвата детей дополни</w:t>
      </w:r>
      <w:r>
        <w:t>тельным образованием на базе школ.</w:t>
      </w:r>
    </w:p>
    <w:p w:rsidR="00A77B3E" w:rsidP="00F77BFB">
      <w:pPr>
        <w:ind w:firstLine="567"/>
        <w:jc w:val="both"/>
      </w:pPr>
      <w:r>
        <w:t>Согласно ч.3 ст. 4.1 КоАП РФ, при назначении административного наказания юридическому лицу суд учитывает характер совершенного административного правонарушения, имущественное и финансовое положение юридического лица, обст</w:t>
      </w:r>
      <w:r>
        <w:t>оятельства, смягчающие и отягчающие административную ответственность.</w:t>
      </w:r>
    </w:p>
    <w:p w:rsidR="00A77B3E" w:rsidP="00F77BFB">
      <w:pPr>
        <w:ind w:firstLine="567"/>
        <w:jc w:val="both"/>
      </w:pPr>
      <w:r>
        <w:tab/>
        <w:t xml:space="preserve">Обстоятельств, смягчающих и отягчающих административную ответственность, судом не установлено. </w:t>
      </w:r>
    </w:p>
    <w:p w:rsidR="00A77B3E" w:rsidP="00F77BFB">
      <w:pPr>
        <w:ind w:firstLine="567"/>
        <w:jc w:val="both"/>
      </w:pPr>
      <w:r>
        <w:t>Сведений о том, что юридическое лицо ранее привлекалось к административной ответственност</w:t>
      </w:r>
      <w:r>
        <w:t xml:space="preserve">и суду не представлено.   </w:t>
      </w:r>
    </w:p>
    <w:p w:rsidR="00A77B3E" w:rsidP="00F77BFB">
      <w:pPr>
        <w:ind w:firstLine="567"/>
        <w:jc w:val="both"/>
      </w:pPr>
      <w:r>
        <w:t xml:space="preserve">В связи с вышеизложенным, прихожу к выводу о назначении юридическому лицу наименование организации наказания в виде административного штрафа, предусмотренного ч.7 ст. 7.32 КоАП Российской Федерации.  </w:t>
      </w:r>
    </w:p>
    <w:p w:rsidR="00A77B3E" w:rsidP="00F77BFB">
      <w:pPr>
        <w:ind w:firstLine="567"/>
        <w:jc w:val="both"/>
      </w:pPr>
      <w:r>
        <w:t xml:space="preserve">             На основании из</w:t>
      </w:r>
      <w:r>
        <w:t xml:space="preserve">ложенного, руководствуясь </w:t>
      </w:r>
      <w:r>
        <w:t>ст.ст</w:t>
      </w:r>
      <w:r>
        <w:t xml:space="preserve">. 29.9, 29.10 КоАП Российской Федерации, мировой судья, -  </w:t>
      </w:r>
    </w:p>
    <w:p w:rsidR="00A77B3E" w:rsidP="00F77BFB">
      <w:pPr>
        <w:ind w:firstLine="567"/>
        <w:jc w:val="both"/>
      </w:pPr>
      <w:r>
        <w:tab/>
        <w:t xml:space="preserve">                                             </w:t>
      </w:r>
    </w:p>
    <w:p w:rsidR="00A77B3E" w:rsidP="00F77BFB">
      <w:pPr>
        <w:ind w:firstLine="567"/>
        <w:jc w:val="both"/>
      </w:pPr>
      <w:r>
        <w:t>ПОСТАНОВИЛ:</w:t>
      </w:r>
    </w:p>
    <w:p w:rsidR="00A77B3E" w:rsidP="00F77BFB">
      <w:pPr>
        <w:ind w:firstLine="567"/>
        <w:jc w:val="both"/>
      </w:pPr>
    </w:p>
    <w:p w:rsidR="00A77B3E" w:rsidP="00F77BFB">
      <w:pPr>
        <w:ind w:firstLine="567"/>
        <w:jc w:val="both"/>
      </w:pPr>
      <w:r>
        <w:tab/>
      </w:r>
      <w:r>
        <w:t xml:space="preserve">наименование организации, ОГРН 1149102109848, ИНН телефон, признать виновным в совершении правонарушения, предусмотренного ч. 7 ст. 7.32 КоАП Российской Федерации, и назначить административное наказание в виде административного штрафа в размере сумма   </w:t>
      </w:r>
    </w:p>
    <w:p w:rsidR="00A77B3E" w:rsidP="00F77BFB">
      <w:pPr>
        <w:ind w:firstLine="567"/>
        <w:jc w:val="both"/>
      </w:pPr>
      <w:r>
        <w:t xml:space="preserve">  </w:t>
      </w:r>
      <w:r>
        <w:t xml:space="preserve">        Штраф подлежит уплате по реквизитам: </w:t>
      </w:r>
    </w:p>
    <w:p w:rsidR="00A77B3E" w:rsidP="00F77BFB">
      <w:pPr>
        <w:ind w:firstLine="567"/>
        <w:jc w:val="both"/>
      </w:pPr>
      <w:r>
        <w:t>Получатель:  УФК по Республике Крым (Министерство юстиции Республики Крым, л/с 04752203230), ИНН: телефон, КПП: телефон, Банк получателя: Отделение по Республике Крым Южного главного управления ЦБРФ, БИК: телеф</w:t>
      </w:r>
      <w:r>
        <w:t xml:space="preserve">он, счет: 40101810335100010001, ОКТМО телефон,              УИН – 0, КБК телефон </w:t>
      </w:r>
      <w:r>
        <w:t>телефон</w:t>
      </w:r>
      <w:r>
        <w:t xml:space="preserve">   </w:t>
      </w:r>
    </w:p>
    <w:p w:rsidR="00A77B3E" w:rsidP="00F77BFB">
      <w:pPr>
        <w:ind w:firstLine="567"/>
        <w:jc w:val="both"/>
      </w:pPr>
      <w:r>
        <w:t xml:space="preserve">          </w:t>
      </w:r>
      <w:r>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w:t>
      </w:r>
      <w:r>
        <w:t xml:space="preserve"> со дня вступления постановления о наложении административного штрафа в законную силу.</w:t>
      </w:r>
    </w:p>
    <w:p w:rsidR="00A77B3E" w:rsidP="00F77BFB">
      <w:pPr>
        <w:ind w:firstLine="567"/>
        <w:jc w:val="both"/>
      </w:pPr>
      <w:r>
        <w:t xml:space="preserve">           Разъяснить, что документ, подтверждающий уплату штрафа, необходимо предоставить в судебный участок № 87 Феодосийского судебного района (городской округ </w:t>
      </w:r>
      <w:r>
        <w:t>Феодос</w:t>
      </w:r>
      <w:r>
        <w:t>ия) Республики Крым (г. Феодосия, ул. Земская, 10)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w:t>
      </w:r>
      <w:r>
        <w:t>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sidP="00F77BFB">
      <w:pPr>
        <w:ind w:firstLine="567"/>
        <w:jc w:val="both"/>
      </w:pPr>
      <w:r>
        <w:t xml:space="preserve">          Постановление может быть обжаловано в</w:t>
      </w:r>
      <w:r>
        <w:t xml:space="preserve">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rsidP="00F77BFB">
      <w:pPr>
        <w:ind w:firstLine="567"/>
        <w:jc w:val="both"/>
      </w:pPr>
      <w:r>
        <w:t xml:space="preserve">        </w:t>
      </w:r>
    </w:p>
    <w:p w:rsidR="00F77BFB" w:rsidP="00F77BFB">
      <w:pPr>
        <w:ind w:firstLine="567"/>
        <w:jc w:val="both"/>
      </w:pPr>
      <w:r>
        <w:t xml:space="preserve">Мировой судья </w:t>
      </w:r>
      <w:r>
        <w:tab/>
      </w:r>
      <w:r>
        <w:tab/>
      </w:r>
      <w:r>
        <w:tab/>
      </w:r>
      <w:r>
        <w:tab/>
        <w:t>/подпись/</w:t>
      </w:r>
      <w:r>
        <w:tab/>
      </w:r>
      <w:r>
        <w:tab/>
        <w:t xml:space="preserve">            Т.Н. </w:t>
      </w:r>
      <w:r>
        <w:t>Ваянова</w:t>
      </w:r>
    </w:p>
    <w:p w:rsidR="00A77B3E" w:rsidP="00F77BFB">
      <w:pPr>
        <w:ind w:firstLine="567"/>
        <w:jc w:val="both"/>
      </w:pPr>
    </w:p>
    <w:sectPr w:rsidSect="00F77BFB">
      <w:pgSz w:w="12240" w:h="15840"/>
      <w:pgMar w:top="709" w:right="7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FB"/>
    <w:rsid w:val="00A77B3E"/>
    <w:rsid w:val="00F77B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