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5-87-430/2020</w:t>
      </w:r>
    </w:p>
    <w:p w:rsidR="00A77B3E">
      <w:r>
        <w:t xml:space="preserve">           УИД 91 MS0087-телефон-телефон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адрес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ч.5 ст.14.25 КоАП РФ, в отношении Дидыцкого ..., паспортные данные, гражданина ... наименование организации, зарегистрированного по адресу: адрес,                        адрес, 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Дидыцкий П.Я. совершил административное правонарушение, предусмотренное ч.5 ст.14.25 КоАП РФ – повторное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при следующих обстоятельствах:  </w:t>
      </w:r>
    </w:p>
    <w:p w:rsidR="00A77B3E">
      <w:r>
        <w:t xml:space="preserve">наименование организации, зарегистрировано Межрайонной инспекцией Федеральной налоговой службы России по адрес                дата с присвоением ОГРН ..., ИНН телефон, по адресу:               адрес, ..., адрес. </w:t>
      </w:r>
    </w:p>
    <w:p w:rsidR="00A77B3E">
      <w:r>
        <w:t>В соответствии с п.п.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>
      <w:r>
        <w:t>Положением о Федеральной налоговой службе, утвержденным Постановлением Правительства Российской Федерации от дата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77B3E">
      <w:r>
        <w:t>В соответствии с п. 2 ст. 8 Федерального Закона от дата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A77B3E">
      <w:r>
        <w:t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77B3E">
      <w: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A77B3E">
      <w: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>
      <w: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дата Межрайонной инспекцией Федеральной налоговой службы № 4 по адрес проведен повторный осмотр места регистрации юридического лица наименование организации по адресу: адрес, ..., адрес. По результатам осмотра адреса составлены акт обследования адреса места нахождения юридического лица от                    дата, протокол допроса собственника помещения от дата. В результате обследования установлено, что по данному адресу находится нежилое помещение в цокольном этаже многоквартирного пятиэтажного дома с отдельным входом. Руководитель, должностные лица или сотрудники Общества по заявленному адресу не находятся. Вывески и информационные указатели с наименованием наименование организации не обнаружены. наименование организации по адресу: адрес, ..., адрес, не находится. </w:t>
      </w:r>
    </w:p>
    <w:p w:rsidR="00A77B3E">
      <w:r>
        <w:t>Таким образом, по состоянию на дата генеральный директор наименование организации Дидыцкий П.Я.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дата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... наименование организации Дидыцкого П.Я. в ЕГРЮЛ содержатся неактуальные и недостоверные сведения об адресе места нахождения наименование организации, что подтверждается выпиской из ЕГРЮЛ.</w:t>
      </w:r>
    </w:p>
    <w:p w:rsidR="00A77B3E">
      <w:r>
        <w:t>Данное бездействие руководителя наименование организации Дидыцкого П.Я. 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дата № 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A77B3E">
      <w:r>
        <w:t>Согласно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A77B3E">
      <w:r>
        <w:t xml:space="preserve">дата Межрайонной ИФНС России № 9 по адрес в отношении Дидыцкого П.Я. вынесено постановление по делу об административном правонарушении № 97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№ 97 от                                       дата вступило в законную силу дата. Дидыцкому П.Я. назначено наказание в виде административного штрафа в размере сумма прописью. </w:t>
      </w:r>
    </w:p>
    <w:p w:rsidR="00A77B3E">
      <w:r>
        <w:t xml:space="preserve">В судебное заседание Дидыцкий П.Я. не явился, о времени и месте рассмотрения дела уведомлен путем направления ему судебных повесток по месту жительства и нахождения юридического лица. Согласно почтовым уведомлениям, Дидыцкому П.Я. вручена судебная повестка по месту его жительства дата, а по месту нахождения Общества, возвращена в адрес суда за истечением срока хранения.   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Дидыцкого П.Я.,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отсутствие Дидыцкого П.Я.</w:t>
      </w:r>
    </w:p>
    <w:p w:rsidR="00A77B3E">
      <w:r>
        <w:t xml:space="preserve">Суд, исследовав материалы дела, считает вину Дидыцкого П.Я. в совершении им административного правонарушения, предусмотренного ч.5 ст. 14.25 КоАП РФ, доказанной. </w:t>
      </w:r>
    </w:p>
    <w:p w:rsidR="00A77B3E">
      <w:r>
        <w:t xml:space="preserve">Вина Дидыцкого П.Я.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75/5 от дата (л.д.3-7);</w:t>
      </w:r>
    </w:p>
    <w:p w:rsidR="00A77B3E">
      <w:r>
        <w:t>- актом обследования адреса места нахождения постоянно действующего исполнительного органа юридического лица от дата, и фотоотчетом к нему (л.д.14-20);</w:t>
      </w:r>
    </w:p>
    <w:p w:rsidR="00A77B3E">
      <w:r>
        <w:t>- протоколом допроса собственника помещения фио от дата (л.д.21-23);</w:t>
      </w:r>
    </w:p>
    <w:p w:rsidR="00A77B3E">
      <w:r>
        <w:t>- заявлением заинтересованного лица (фио) о недостоверности сведений, включенных в ЕГРЮЛ от дата (л.д. 24-26);</w:t>
      </w:r>
    </w:p>
    <w:p w:rsidR="00A77B3E">
      <w:r>
        <w:t xml:space="preserve"> - заявлением заинтересованного лица (фио) о недостоверности сведений, включенных в ЕГРЮЛ от дата (л.д. 27-29);</w:t>
      </w:r>
    </w:p>
    <w:p w:rsidR="00A77B3E">
      <w:r>
        <w:t>- актом обследования адреса места нахождения постоянно действующего исполнительного органа юридического лица от дата (л.д.30-31);</w:t>
      </w:r>
    </w:p>
    <w:p w:rsidR="00A77B3E">
      <w:r>
        <w:t>- протоколом допроса собственника помещения фио от дата (л.д.32-33);</w:t>
      </w:r>
    </w:p>
    <w:p w:rsidR="00A77B3E">
      <w:r>
        <w:t>- постановлением начальника Межрайонной ИФНС России № 9 по адрес от                 дата о привлечении ... наименование организации                Дидыцкого П.Я. к административной ответственности по ч.4 ст.14.25 КоАП РФ, с назначением наказания в виде административного штрафа в размере сумма. Постановление вступило в законную силу дата (л.д. 34-37);</w:t>
      </w:r>
    </w:p>
    <w:p w:rsidR="00A77B3E">
      <w:r>
        <w:t xml:space="preserve">- выпиской из Единого государственного реестра юридических лиц, с указанием места нахождения Общества – адрес, ..., адрес и ... Дидыцкого П.Я. (л.д. 58-62).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Согласно п.п. «в» п. 1 ст. 5 Федерального закона от дата № 129-ФЗ «О государственной регистрации юридических лиц и индивидуальных предпринимателей» в едином государственном реестре юридических лиц содержатся, в числе иных, сведения и документы об адресе юридического лица в пределах места нахождения юридического лица.</w:t>
      </w:r>
    </w:p>
    <w:p w:rsidR="00A77B3E">
      <w:r>
        <w:t>В соответствии с частью 4 статьи 14.25 Кодекса Российской Федерации об административных правонарушениях административную ответственность влечет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>
      <w:r>
        <w:t>Повторное совершение административного правонарушения, предусмотренного частью 4 указанной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 (часть 5 статьи 14.25 Кодекса Российской Федерации об административных правонарушениях).</w:t>
      </w:r>
    </w:p>
    <w:p w:rsidR="00A77B3E">
      <w:r>
        <w:t xml:space="preserve">Как усматривается из материалов дела об административном правонарушении, генеральный директор наименование организации Дидыцкий П.Я., являясь лицом, ранее подвергнутым административному наказанию по ч. 4 ст. 14.25 КоАП РФ, предоставил в орган, осуществляющий государственную регистрацию юридических лиц и индивидуальных предпринимателей, заведомо недостоверные сведения об адресе местонахождения юридического лица. При проведении проверки органом, осуществляющим государственную регистрацию юридических лиц и индивидуальных предпринимателей, установлено, что Общество по адресу: адрес, ..., адрес, не находится.  </w:t>
      </w:r>
    </w:p>
    <w:p w:rsidR="00A77B3E">
      <w:r>
        <w:t>Таким образом, вина Дидыцкого П.Я. в совершении административного правонарушения, предусмотренного ч.5 ст. 14.25 Кодекса Российской Федерации об административных правонарушениях, полностью нашла свое подтверждение при рассмотрении дела, так как она совершила – повторное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Дидыцкому П.Я. административное наказание, предусмотренное санкцией ч. 5 ст. 14.25 КоАП РФ, в виде дисквалификации.</w:t>
      </w:r>
    </w:p>
    <w:p w:rsidR="00A77B3E">
      <w:r>
        <w:t>На основании изложенного, руководствуясь ст.ст. 29.9, 29.10 КоАП Российской Федерации,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... наименование организации Дидыцкого ... признать виновным в совершении правонарушения, предусмотренного ч.5 ст. 14.25 КоАП РФ, и подвергнуть административному наказанию в виде дисквалификации на срок дата.  </w:t>
      </w:r>
    </w:p>
    <w:p w:rsidR="00A77B3E"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 № 87 Феодосийского судебного района адрес. </w:t>
      </w:r>
    </w:p>
    <w:p w:rsidR="00A77B3E"/>
    <w:p w:rsidR="00A77B3E">
      <w:r>
        <w:t xml:space="preserve">Мировой судья                      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