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110A">
      <w:pPr>
        <w:ind w:firstLine="709"/>
        <w:jc w:val="both"/>
      </w:pPr>
      <w:r>
        <w:t>№ 5-87-447/2021</w:t>
      </w:r>
    </w:p>
    <w:p w:rsidR="00A77B3E" w:rsidP="0037110A">
      <w:pPr>
        <w:ind w:firstLine="709"/>
        <w:jc w:val="both"/>
      </w:pPr>
      <w:r>
        <w:t>УИД 91MS0087-01-2021-001757-27</w:t>
      </w:r>
    </w:p>
    <w:p w:rsidR="00A77B3E" w:rsidP="0037110A">
      <w:pPr>
        <w:ind w:firstLine="709"/>
        <w:jc w:val="both"/>
      </w:pPr>
      <w:r>
        <w:t>П</w:t>
      </w:r>
      <w:r>
        <w:t xml:space="preserve"> О С Т А Н О В Л Е Н И Е</w:t>
      </w:r>
    </w:p>
    <w:p w:rsidR="00A77B3E" w:rsidP="0037110A">
      <w:pPr>
        <w:ind w:firstLine="709"/>
        <w:jc w:val="both"/>
      </w:pPr>
      <w:r>
        <w:t>29 сентября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37110A">
      <w:pPr>
        <w:ind w:firstLine="709"/>
        <w:jc w:val="both"/>
      </w:pPr>
      <w:r>
        <w:t xml:space="preserve"> </w:t>
      </w:r>
    </w:p>
    <w:p w:rsidR="00A77B3E" w:rsidP="0037110A">
      <w:pPr>
        <w:ind w:firstLine="709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  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37110A">
      <w:pPr>
        <w:ind w:firstLine="709"/>
        <w:jc w:val="both"/>
      </w:pPr>
      <w:r>
        <w:tab/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ст.15.15.15 КоАП РФ, в отношении </w:t>
      </w:r>
      <w:r>
        <w:t>фио</w:t>
      </w:r>
      <w:r>
        <w:t>, паспортные данные, гражданки Российской Федерации, разведенной, работающей, зарегистрированной и проживающей п</w:t>
      </w:r>
      <w:r>
        <w:t xml:space="preserve">о адресу: адрес,                   адрес, г. Феодосия, Республика Крым, ранее привлекалась к административной ответственности,  </w:t>
      </w: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  <w:r>
        <w:t xml:space="preserve">УСТАНОВИЛ: </w:t>
      </w: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  <w:r>
        <w:t xml:space="preserve">Гуменная Н.Д. совершила административное правонарушение, предусмотренное ст.15.15.15 КоАП РФ - нарушение порядка </w:t>
      </w:r>
      <w:r>
        <w:t>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КоАП РФ, при следующих обстоятельствах:</w:t>
      </w:r>
    </w:p>
    <w:p w:rsidR="00A77B3E" w:rsidP="0037110A">
      <w:pPr>
        <w:ind w:firstLine="709"/>
        <w:jc w:val="both"/>
      </w:pPr>
      <w:r>
        <w:t>Место совершения административного правонарушения: адрес, г. Фе</w:t>
      </w:r>
      <w:r>
        <w:t xml:space="preserve">одосия, Республика Крым.  </w:t>
      </w:r>
    </w:p>
    <w:p w:rsidR="00A77B3E" w:rsidP="0037110A">
      <w:pPr>
        <w:ind w:firstLine="709"/>
        <w:jc w:val="both"/>
      </w:pPr>
      <w:r>
        <w:t xml:space="preserve">Время совершения административного правонарушения: дата.  </w:t>
      </w:r>
    </w:p>
    <w:p w:rsidR="00A77B3E" w:rsidP="0037110A">
      <w:pPr>
        <w:ind w:firstLine="709"/>
        <w:jc w:val="both"/>
      </w:pPr>
      <w:r>
        <w:t xml:space="preserve">В ходе проведения контрольного мероприятия установлено, что должностным лицом </w:t>
      </w:r>
      <w:r>
        <w:t>фио</w:t>
      </w:r>
      <w:r>
        <w:t>, являясь начальником Муниципального казенного наименование организации, сформировано мун</w:t>
      </w:r>
      <w:r>
        <w:t>иципальное задание для адрес № 2 «Катюша» на дата и на плановый период 2021 и 2020 гг.:</w:t>
      </w:r>
    </w:p>
    <w:p w:rsidR="00A77B3E" w:rsidP="0037110A">
      <w:pPr>
        <w:ind w:firstLine="709"/>
        <w:jc w:val="both"/>
      </w:pPr>
      <w:r>
        <w:t xml:space="preserve">с указание муниципальных услуг, которые, согласно учредительному документу  - Уставу, не являются его основным видом деятельности; </w:t>
      </w:r>
    </w:p>
    <w:p w:rsidR="00A77B3E" w:rsidP="0037110A">
      <w:pPr>
        <w:ind w:firstLine="709"/>
        <w:jc w:val="both"/>
      </w:pPr>
      <w:r>
        <w:t>показатели качества, объема муниципа</w:t>
      </w:r>
      <w:r>
        <w:t>льных услуг сформированы не в полном объеме, с нарушением Общероссийского базового (отраслевого) перечня (классификатора) государственных и муниципальных услуг, оказываемых физическим лицам.</w:t>
      </w:r>
    </w:p>
    <w:p w:rsidR="00A77B3E" w:rsidP="0037110A">
      <w:pPr>
        <w:ind w:firstLine="709"/>
        <w:jc w:val="both"/>
      </w:pPr>
      <w:r>
        <w:t xml:space="preserve">Указанные действия </w:t>
      </w:r>
      <w:r>
        <w:t>фио</w:t>
      </w:r>
      <w:r>
        <w:t xml:space="preserve"> повлекли за собой нарушение ст. 69.2 Бюдже</w:t>
      </w:r>
      <w:r>
        <w:t>тного кодекса Российской Федерации, п.3 ст. 9.2 Федерального закона от дата № 7-ФЗ «О некоммерческих организациях», п.2.2 Порядка формирования муниципального задания на оказание муниципальных услуг (работ) муниципальными учреждениями муниципального образов</w:t>
      </w:r>
      <w:r>
        <w:t xml:space="preserve">ания городской округ Феодосия Республики Крым и финансового обеспечения  муниципальных заданий, утвержденного постановлением Администрации города Феодосии Республики Крым от дата № 3691.          </w:t>
      </w:r>
    </w:p>
    <w:p w:rsidR="00A77B3E" w:rsidP="0037110A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</w:t>
      </w:r>
      <w:r>
        <w:t xml:space="preserve">мотрения дела уведомлена путем направления дата судебной повестки по месту проживания, указанному в материалах дела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37110A">
      <w:pPr>
        <w:ind w:firstLine="709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37110A">
      <w:pPr>
        <w:ind w:firstLine="709"/>
        <w:jc w:val="both"/>
      </w:pPr>
      <w:r>
        <w:t>В соответствии с требованиями закона, судебное извещен</w:t>
      </w:r>
      <w:r>
        <w:t xml:space="preserve">ие считается юридически значимым сообщением и вызовом, и считается доставленным, если в результате уклонения </w:t>
      </w:r>
      <w:r>
        <w:t xml:space="preserve">адресата от получения корреспонденции в отделении связи она была возвращена по истечении срока хранения.   </w:t>
      </w:r>
    </w:p>
    <w:p w:rsidR="00A77B3E" w:rsidP="0037110A">
      <w:pPr>
        <w:ind w:firstLine="709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</w:t>
      </w:r>
      <w:r>
        <w:t>и, расценивается судом как злоупотребление им правом, направленным на затягивание разбирательства по делу.</w:t>
      </w:r>
    </w:p>
    <w:p w:rsidR="00A77B3E" w:rsidP="0037110A">
      <w:pPr>
        <w:ind w:firstLine="709"/>
        <w:jc w:val="both"/>
      </w:pPr>
      <w:r>
        <w:t xml:space="preserve">Кроме того, как усматривается из протокола об административном правонарушении № 12/2021 от дата, </w:t>
      </w:r>
      <w:r>
        <w:t>фио</w:t>
      </w:r>
      <w:r>
        <w:t xml:space="preserve"> извещена о месте рассмотрении дела мировым судье</w:t>
      </w:r>
      <w:r>
        <w:t xml:space="preserve">й г. Феодосии (ул. Земская,10, г. Феодосия), однако ею с момента получения протокола не предпринято мер для ее уведомления о дате слушания дела. </w:t>
      </w:r>
    </w:p>
    <w:p w:rsidR="00A77B3E" w:rsidP="0037110A">
      <w:pPr>
        <w:ind w:firstLine="709"/>
        <w:jc w:val="both"/>
      </w:pPr>
      <w:r>
        <w:t xml:space="preserve">Ходатайств об отложении рассмотрения дела не поступало. </w:t>
      </w:r>
    </w:p>
    <w:p w:rsidR="00A77B3E" w:rsidP="0037110A">
      <w:pPr>
        <w:ind w:firstLine="709"/>
        <w:jc w:val="both"/>
      </w:pPr>
      <w:r>
        <w:t>Согласно ч.2 ст. 25.1 КоАП РФ, в отсутствии лица, в о</w:t>
      </w:r>
      <w:r>
        <w:t>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</w:t>
      </w:r>
      <w:r>
        <w:t xml:space="preserve">трения дела. </w:t>
      </w:r>
    </w:p>
    <w:p w:rsidR="00A77B3E" w:rsidP="0037110A">
      <w:pPr>
        <w:ind w:firstLine="709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</w:t>
      </w:r>
      <w:r>
        <w:t xml:space="preserve"> дела в отсутствие </w:t>
      </w:r>
      <w:r>
        <w:t>фио</w:t>
      </w:r>
    </w:p>
    <w:p w:rsidR="00A77B3E" w:rsidP="0037110A">
      <w:pPr>
        <w:ind w:firstLine="709"/>
        <w:jc w:val="both"/>
      </w:pPr>
      <w:r>
        <w:t xml:space="preserve">Исследовав материалы дела, считаю вину </w:t>
      </w:r>
      <w:r>
        <w:t>фио</w:t>
      </w:r>
      <w:r>
        <w:t xml:space="preserve"> в совершении административного правонарушения, предусмотренного ст. 15.15.15 КоАП РФ полностью доказанной.</w:t>
      </w:r>
    </w:p>
    <w:p w:rsidR="00A77B3E" w:rsidP="0037110A">
      <w:pPr>
        <w:ind w:firstLine="709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следующими </w:t>
      </w:r>
      <w:r>
        <w:t>доказательствами:</w:t>
      </w:r>
    </w:p>
    <w:p w:rsidR="00A77B3E" w:rsidP="0037110A">
      <w:pPr>
        <w:ind w:firstLine="709"/>
        <w:jc w:val="both"/>
      </w:pPr>
      <w:r>
        <w:t>- протоколом об административном правонарушении № 12/2021 от                                   дата (</w:t>
      </w:r>
      <w:r>
        <w:t>л.д</w:t>
      </w:r>
      <w:r>
        <w:t>. 1-10);</w:t>
      </w:r>
    </w:p>
    <w:p w:rsidR="00A77B3E" w:rsidP="0037110A">
      <w:pPr>
        <w:ind w:firstLine="709"/>
        <w:jc w:val="both"/>
      </w:pPr>
      <w:r>
        <w:t>- должностной инструкцией начальника Муниципального казенного наименование организации (л.д.11-14);</w:t>
      </w:r>
    </w:p>
    <w:p w:rsidR="00A77B3E" w:rsidP="0037110A">
      <w:pPr>
        <w:ind w:firstLine="709"/>
        <w:jc w:val="both"/>
      </w:pPr>
      <w:r>
        <w:t>- трудовым договором с му</w:t>
      </w:r>
      <w:r>
        <w:t>ниципальным служащим Администрации города Феодосии Республики Крым от дата № 77 (л.д.15-17);</w:t>
      </w:r>
    </w:p>
    <w:p w:rsidR="00A77B3E" w:rsidP="0037110A">
      <w:pPr>
        <w:ind w:firstLine="709"/>
        <w:jc w:val="both"/>
      </w:pPr>
      <w:r>
        <w:t xml:space="preserve">- распоряжением Администрации города Феодосии Республики Крым о приеме на муниципальную службу </w:t>
      </w:r>
      <w:r>
        <w:t>фио</w:t>
      </w:r>
      <w:r>
        <w:t xml:space="preserve"> от дата № 1273-л (л.д.18); </w:t>
      </w:r>
    </w:p>
    <w:p w:rsidR="00A77B3E" w:rsidP="0037110A">
      <w:pPr>
        <w:ind w:firstLine="709"/>
        <w:jc w:val="both"/>
      </w:pPr>
      <w:r>
        <w:t>- муниципальным заданием для МБДОУ а</w:t>
      </w:r>
      <w:r>
        <w:t>дрес № 2 «Катюша» г. Феодосии Республики Крым на дата и на плановый период 2021 и дата (л.д.19 – 31);</w:t>
      </w:r>
    </w:p>
    <w:p w:rsidR="00A77B3E" w:rsidP="0037110A">
      <w:pPr>
        <w:ind w:firstLine="709"/>
        <w:jc w:val="both"/>
      </w:pPr>
      <w:r>
        <w:t>- соглашением о предоставлении субсидии из бюджета муниципального образования городской округ Феодосия Республики Крым бюджетному учреждению муниципальног</w:t>
      </w:r>
      <w:r>
        <w:t>о образования городской округ Феодосия Республики Крым на финансовое обеспечение выполнения муниципального задания на оказание муниципальных услуг (выполнение работ) от дата № 1 (</w:t>
      </w:r>
      <w:r>
        <w:t>л.д</w:t>
      </w:r>
      <w:r>
        <w:t>. 32 – 39);</w:t>
      </w:r>
    </w:p>
    <w:p w:rsidR="00A77B3E" w:rsidP="0037110A">
      <w:pPr>
        <w:ind w:firstLine="709"/>
        <w:jc w:val="both"/>
      </w:pPr>
      <w:r>
        <w:t>- дополнительным соглашением № 11 от дата к Соглашению о предо</w:t>
      </w:r>
      <w:r>
        <w:t>ставлении субсидии из бюджета муниципального образования городской округ Феодосия Республики Крым бюджетному учреждению муниципального образования городской округ Феодосия Республики Крым на финансовое обеспечение выполнения муниципального задания на оказа</w:t>
      </w:r>
      <w:r>
        <w:t>ние муниципальных услуг (выполнение работ) от                        дата № 1 (</w:t>
      </w:r>
      <w:r>
        <w:t>л.д</w:t>
      </w:r>
      <w:r>
        <w:t>. 40 – 42);</w:t>
      </w:r>
    </w:p>
    <w:p w:rsidR="00A77B3E" w:rsidP="0037110A">
      <w:pPr>
        <w:ind w:firstLine="709"/>
        <w:jc w:val="both"/>
      </w:pPr>
      <w:r>
        <w:t>- дополнительным соглашением № 12 от дата к Соглашению о предоставлении субсидии из бюджета муниципального образования городской округ Феодосия Республики Крым бю</w:t>
      </w:r>
      <w:r>
        <w:t>джетному учреждению муниципального образования городской округ Феодосия Республики Крым на финансовое обеспечение выполнения муниципального задания на оказание муниципальных услуг (выполнение работ) от                        дата № 1 (</w:t>
      </w:r>
      <w:r>
        <w:t>л.д</w:t>
      </w:r>
      <w:r>
        <w:t>. 43 – 45);</w:t>
      </w:r>
    </w:p>
    <w:p w:rsidR="00A77B3E" w:rsidP="0037110A">
      <w:pPr>
        <w:ind w:firstLine="709"/>
        <w:jc w:val="both"/>
      </w:pPr>
      <w:r>
        <w:t>- пост</w:t>
      </w:r>
      <w:r>
        <w:t>ановлением об утверждении Порядка формирования муниципального задания на оказание муниципальных услуг (работ) муниципальными учреждениями муниципального образования городской округ Феодосия Республики Крым и финансового обеспечения выполнения муниципальног</w:t>
      </w:r>
      <w:r>
        <w:t>о задания № 3691 от дата (л.д.46-47);</w:t>
      </w:r>
    </w:p>
    <w:p w:rsidR="00A77B3E" w:rsidP="0037110A">
      <w:pPr>
        <w:ind w:firstLine="709"/>
        <w:jc w:val="both"/>
      </w:pPr>
      <w:r>
        <w:t>- порядком формирования муниципального задания на оказание муниципальных услуг (работ) муниципальными учреждениями муниципального образования городской округ Феодосия Республики Крым и финансового обеспечения выполнени</w:t>
      </w:r>
      <w:r>
        <w:t>я муниципального задания, утвержденным постановлением Администрации города Феодосии Республики Крым № 3691 от дата (л.д.48-59);</w:t>
      </w:r>
    </w:p>
    <w:p w:rsidR="00A77B3E" w:rsidP="0037110A">
      <w:pPr>
        <w:ind w:firstLine="709"/>
        <w:jc w:val="both"/>
      </w:pPr>
      <w:r>
        <w:t>- Уставом наименование организации г. Феодосии Республики Крым, утвержденного постановлением Администрации города Феодосии Респу</w:t>
      </w:r>
      <w:r>
        <w:t>блики Крым от дата № 16 (л.д.60-73);</w:t>
      </w:r>
    </w:p>
    <w:p w:rsidR="00A77B3E" w:rsidP="0037110A">
      <w:pPr>
        <w:ind w:firstLine="709"/>
        <w:jc w:val="both"/>
      </w:pPr>
      <w:r>
        <w:t>- изменением в Устав наименование организации г. Феодосии Республики Крым, утвержденного постановлением Администрации города Феодосии Республики Крым, № 346 от                              дата (л.д.74-77);</w:t>
      </w:r>
    </w:p>
    <w:p w:rsidR="00A77B3E" w:rsidP="0037110A">
      <w:pPr>
        <w:ind w:firstLine="709"/>
        <w:jc w:val="both"/>
      </w:pPr>
      <w:r>
        <w:t>- актом о ре</w:t>
      </w:r>
      <w:r>
        <w:t>зультатах проведенного контрольного мероприятия № 02-14/12 от                    дата (</w:t>
      </w:r>
      <w:r>
        <w:t>л.д</w:t>
      </w:r>
      <w:r>
        <w:t xml:space="preserve">. 78-89). </w:t>
      </w:r>
    </w:p>
    <w:p w:rsidR="00A77B3E" w:rsidP="0037110A">
      <w:pPr>
        <w:ind w:firstLine="709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</w:t>
      </w:r>
      <w:r>
        <w:t xml:space="preserve">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7110A">
      <w:pPr>
        <w:ind w:firstLine="709"/>
        <w:jc w:val="both"/>
      </w:pPr>
      <w:r>
        <w:t>В силу ст. 26.2 КоАП РФ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>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</w:t>
      </w:r>
      <w: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</w:t>
      </w:r>
      <w:r>
        <w:t>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37110A">
      <w:pPr>
        <w:ind w:firstLine="709"/>
        <w:jc w:val="both"/>
      </w:pPr>
      <w:r>
        <w:t>По мнению суда, представ</w:t>
      </w:r>
      <w:r>
        <w:t>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37110A">
      <w:pPr>
        <w:ind w:firstLine="709"/>
        <w:jc w:val="both"/>
      </w:pPr>
      <w:r>
        <w:t xml:space="preserve">     </w:t>
      </w:r>
      <w:r>
        <w:tab/>
        <w:t xml:space="preserve">Таким образом, суд считает, что в действиях должностного лица </w:t>
      </w:r>
      <w:r>
        <w:t>фио</w:t>
      </w:r>
      <w:r>
        <w:t>, имеется состав административного правонару</w:t>
      </w:r>
      <w:r>
        <w:t xml:space="preserve">шения, предусмотренного ст. 15.15.15 КоАП РФ –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КоАП Российской Федерации. </w:t>
      </w:r>
    </w:p>
    <w:p w:rsidR="00A77B3E" w:rsidP="0037110A">
      <w:pPr>
        <w:ind w:firstLine="709"/>
        <w:jc w:val="both"/>
      </w:pPr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7110A">
      <w:pPr>
        <w:ind w:firstLine="709"/>
        <w:jc w:val="both"/>
      </w:pPr>
      <w:r>
        <w:t>Обстоятельств, смягчающих и отягчающих административную ответственность, судом не установ</w:t>
      </w:r>
      <w:r>
        <w:t xml:space="preserve">лено.       </w:t>
      </w:r>
    </w:p>
    <w:p w:rsidR="00A77B3E" w:rsidP="0037110A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ст. 15.15.15 КоАП Российской Федерации.    </w:t>
      </w:r>
      <w:r>
        <w:tab/>
        <w:t xml:space="preserve"> </w:t>
      </w:r>
    </w:p>
    <w:p w:rsidR="00A77B3E" w:rsidP="0037110A">
      <w:pPr>
        <w:ind w:firstLine="709"/>
        <w:jc w:val="both"/>
      </w:pPr>
      <w:r>
        <w:t xml:space="preserve">         </w:t>
      </w:r>
      <w:r>
        <w:tab/>
        <w:t xml:space="preserve">Руководствуясь </w:t>
      </w:r>
      <w:r>
        <w:t>ст.ст</w:t>
      </w:r>
      <w:r>
        <w:t>. 29.9, 29.10</w:t>
      </w:r>
      <w:r>
        <w:t xml:space="preserve"> КоАП Российской Федерации, мировой судья, -  </w:t>
      </w:r>
    </w:p>
    <w:p w:rsidR="00A77B3E" w:rsidP="0037110A">
      <w:pPr>
        <w:ind w:firstLine="709"/>
        <w:jc w:val="both"/>
      </w:pPr>
      <w:r>
        <w:tab/>
        <w:t xml:space="preserve">                                          </w:t>
      </w: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  <w:r>
        <w:t>ПОСТАНОВИЛ:</w:t>
      </w: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  <w:r>
        <w:tab/>
      </w:r>
      <w:r>
        <w:t xml:space="preserve">Гуменную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15.15.15 Кодекса Российской Федерации об административных правонарушениях, и назначить ей наказание в виде административного штрафа в сумме сумма.  </w:t>
      </w:r>
    </w:p>
    <w:p w:rsidR="00A77B3E" w:rsidP="0037110A">
      <w:pPr>
        <w:ind w:firstLine="709"/>
        <w:jc w:val="both"/>
      </w:pPr>
      <w:r>
        <w:t xml:space="preserve">        </w:t>
      </w:r>
      <w:r>
        <w:t xml:space="preserve">     Штраф подлежит уплате по реквизитам: </w:t>
      </w:r>
    </w:p>
    <w:p w:rsidR="00A77B3E" w:rsidP="0037110A">
      <w:pPr>
        <w:ind w:firstLine="709"/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</w:t>
      </w:r>
      <w:r>
        <w:t xml:space="preserve">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7110A">
      <w:pPr>
        <w:ind w:firstLine="709"/>
        <w:jc w:val="both"/>
      </w:pPr>
      <w:r>
        <w:t xml:space="preserve">          </w:t>
      </w:r>
      <w:r>
        <w:tab/>
        <w:t>Согласно ст. 32.2 КоАП РФ,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7110A">
      <w:pPr>
        <w:ind w:firstLine="709"/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</w:t>
      </w:r>
      <w:r>
        <w:t xml:space="preserve">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</w:t>
      </w:r>
      <w:r>
        <w:t>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</w:t>
      </w:r>
      <w:r>
        <w:t>25 КоАП РФ.</w:t>
      </w:r>
    </w:p>
    <w:p w:rsidR="00A77B3E" w:rsidP="0037110A">
      <w:pPr>
        <w:ind w:firstLine="709"/>
        <w:jc w:val="both"/>
      </w:pPr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Республики Крым через мирового судью. </w:t>
      </w:r>
    </w:p>
    <w:p w:rsidR="00A77B3E" w:rsidP="0037110A">
      <w:pPr>
        <w:ind w:firstLine="709"/>
        <w:jc w:val="both"/>
      </w:pPr>
      <w:r>
        <w:t xml:space="preserve">              </w:t>
      </w:r>
    </w:p>
    <w:p w:rsidR="0037110A" w:rsidP="0037110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</w:p>
    <w:p w:rsidR="00A77B3E" w:rsidP="0037110A">
      <w:pPr>
        <w:ind w:firstLine="709"/>
        <w:jc w:val="both"/>
      </w:pPr>
    </w:p>
    <w:sectPr w:rsidSect="0037110A">
      <w:pgSz w:w="12240" w:h="15840"/>
      <w:pgMar w:top="127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0A"/>
    <w:rsid w:val="003711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