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0CD" w:rsidP="008D10CD">
      <w:pPr>
        <w:ind w:firstLine="567"/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</w:p>
    <w:p w:rsidR="00A77B3E" w:rsidP="008D10CD">
      <w:pPr>
        <w:ind w:firstLine="567"/>
        <w:jc w:val="both"/>
      </w:pPr>
      <w:r>
        <w:t>Дело № 5-87-476/2021</w:t>
      </w:r>
    </w:p>
    <w:p w:rsidR="008D10CD" w:rsidP="008D10CD">
      <w:pPr>
        <w:ind w:firstLine="567"/>
        <w:jc w:val="both"/>
      </w:pPr>
      <w:r>
        <w:t>оглашена</w:t>
      </w:r>
      <w:r>
        <w:t xml:space="preserve"> 06 октября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A77B3E" w:rsidP="008D10CD">
      <w:pPr>
        <w:ind w:firstLine="567"/>
        <w:jc w:val="both"/>
      </w:pPr>
      <w:r>
        <w:t>УИД 91MS0087-01-2021-001808-68</w:t>
      </w:r>
    </w:p>
    <w:p w:rsidR="00A77B3E" w:rsidP="008D10CD">
      <w:pPr>
        <w:ind w:firstLine="567"/>
        <w:jc w:val="both"/>
      </w:pPr>
      <w:r>
        <w:t xml:space="preserve">день составления постановления </w:t>
      </w:r>
    </w:p>
    <w:p w:rsidR="00A77B3E" w:rsidP="008D10CD">
      <w:pPr>
        <w:ind w:firstLine="567"/>
        <w:jc w:val="both"/>
      </w:pPr>
      <w:r>
        <w:t xml:space="preserve">в полном объеме 08 октября 2021 года                                                 </w:t>
      </w:r>
    </w:p>
    <w:p w:rsidR="00A77B3E" w:rsidP="008D10CD">
      <w:pPr>
        <w:ind w:firstLine="567"/>
        <w:jc w:val="both"/>
      </w:pPr>
      <w:r>
        <w:t xml:space="preserve"> </w:t>
      </w:r>
      <w:r>
        <w:t xml:space="preserve"> </w:t>
      </w:r>
      <w:r>
        <w:tab/>
      </w:r>
      <w:r>
        <w:tab/>
      </w:r>
    </w:p>
    <w:p w:rsidR="00A77B3E" w:rsidP="008D10CD">
      <w:pPr>
        <w:ind w:firstLine="567"/>
        <w:jc w:val="both"/>
      </w:pPr>
      <w:r>
        <w:t>П О С Т А Н О В Л Е Н И Е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  <w:r>
        <w:tab/>
        <w:t xml:space="preserve">06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                                                             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  <w:r>
        <w:t>Мировой судья судебного у</w:t>
      </w:r>
      <w:r>
        <w:t xml:space="preserve">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 </w:t>
      </w:r>
    </w:p>
    <w:p w:rsidR="00A77B3E" w:rsidP="008D10CD">
      <w:pPr>
        <w:ind w:firstLine="567"/>
        <w:jc w:val="both"/>
      </w:pPr>
      <w:r>
        <w:t>с участием:</w:t>
      </w:r>
    </w:p>
    <w:p w:rsidR="00A77B3E" w:rsidP="008D10CD">
      <w:pPr>
        <w:ind w:firstLine="567"/>
        <w:jc w:val="both"/>
      </w:pPr>
      <w:r>
        <w:t xml:space="preserve">государственного обвинителя – заместителя прокурора г. Феодосии Республик Крым – </w:t>
      </w:r>
      <w:r>
        <w:t>фио</w:t>
      </w:r>
      <w:r>
        <w:t xml:space="preserve">,   </w:t>
      </w:r>
    </w:p>
    <w:p w:rsidR="00A77B3E" w:rsidP="008D10CD">
      <w:pPr>
        <w:ind w:firstLine="567"/>
        <w:jc w:val="both"/>
      </w:pPr>
      <w:r>
        <w:t>законного представителя юридического лица наименовани</w:t>
      </w:r>
      <w:r>
        <w:t xml:space="preserve">е организации –                    </w:t>
      </w:r>
      <w:r>
        <w:t>фио</w:t>
      </w:r>
      <w:r>
        <w:t xml:space="preserve">,    </w:t>
      </w:r>
    </w:p>
    <w:p w:rsidR="00A77B3E" w:rsidP="008D10CD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 20.35 КоАП РФ, в отношении наименование организации (ОГРН 1159102000254, ИНН 91081</w:t>
      </w:r>
      <w:r>
        <w:t xml:space="preserve">18237), зарегистрированного по адресу: адрес, г. Феодосия, Республика Крым, 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  <w:r>
        <w:t xml:space="preserve">УСТАНОВИЛ: 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  <w:r>
        <w:t>Прокуратурой г. Феодосии на основании решения № 221 от                                дата проведена проверка соблюдения законодательства о противодействии терроризм</w:t>
      </w:r>
      <w:r>
        <w:t>у ОО «</w:t>
      </w:r>
      <w:r>
        <w:t>Медия</w:t>
      </w:r>
      <w:r>
        <w:t xml:space="preserve">» на объекте, используемом им для предоставления и организации гостиничных и иных услуг по размещению, расположенном по адресу: адрес, г. Феодосия, Республика Крым.  </w:t>
      </w:r>
    </w:p>
    <w:p w:rsidR="00A77B3E" w:rsidP="008D10CD">
      <w:pPr>
        <w:ind w:firstLine="567"/>
        <w:jc w:val="both"/>
      </w:pPr>
      <w:r>
        <w:t>В ходе проверки установлено, что деятельность наименование организации осущест</w:t>
      </w:r>
      <w:r>
        <w:t xml:space="preserve">вляется в нежилом здании площадью 4307,60 </w:t>
      </w:r>
      <w:r>
        <w:t>кв.м</w:t>
      </w:r>
      <w:r>
        <w:t>, с кадастровым номером 90:24:телефон:30, расположенном по адресу: адрес, г. Феодосия, Республика Крым, которое принадлежит наименование организации на основании свидетельства о праве собственности на недвижимо</w:t>
      </w:r>
      <w:r>
        <w:t xml:space="preserve">е имущество серия САВ № 339894 от дата. </w:t>
      </w:r>
    </w:p>
    <w:p w:rsidR="00A77B3E" w:rsidP="008D10CD">
      <w:pPr>
        <w:ind w:firstLine="567"/>
        <w:jc w:val="both"/>
      </w:pPr>
      <w:r>
        <w:t>По итогам проведенной проверки в деятельности наименование организации выявлены следующие нарушения:</w:t>
      </w:r>
    </w:p>
    <w:p w:rsidR="00A77B3E" w:rsidP="008D10CD">
      <w:pPr>
        <w:ind w:firstLine="567"/>
        <w:jc w:val="both"/>
      </w:pPr>
      <w:r>
        <w:t>- не приведены в соответствие организационно-распорядительные документы по вопросам антитеррористической защищенно</w:t>
      </w:r>
      <w:r>
        <w:t>сти объекта (подп. «а» п. 16 Требований № 447);</w:t>
      </w:r>
    </w:p>
    <w:p w:rsidR="00A77B3E" w:rsidP="008D10CD">
      <w:pPr>
        <w:ind w:firstLine="567"/>
        <w:jc w:val="both"/>
      </w:pPr>
      <w:r>
        <w:t>- объект не оборудован системой экстренного оповещения об угрозе возникновения чрезвычайных ситуаций; количество камер не достаточное для обеспечения контроля за территорией и внутренними помещениями; не обор</w:t>
      </w:r>
      <w:r>
        <w:t>удован информационными стендами (табло), содержащими схему эвакуации при возникновении чрезвычайных ситуаций, телефоны ответственных лиц, аварийно-спасательных служб, правоохранительных органов по месту расположения объекта; не оборудован системой оповещен</w:t>
      </w:r>
      <w:r>
        <w:t xml:space="preserve">ия (речевое); не оборудован </w:t>
      </w:r>
      <w:r>
        <w:t>металодетекторами</w:t>
      </w:r>
      <w:r>
        <w:t>; не обеспечено проведение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</w:t>
      </w:r>
      <w:r>
        <w:t xml:space="preserve"> (отсутствуют инструкции и инструктажи о действиях персонала, посетителей и гостей в случае чрезвычайной ситуации, не проводится обучение сотрудников действиям при угрозе совершения или при совершении террористического акта); освещение территории объекта н</w:t>
      </w:r>
      <w:r>
        <w:t xml:space="preserve">е обеспечивает достаточную видимость в темное время суток; отсутствуют организационные </w:t>
      </w:r>
      <w:r>
        <w:t>технические способы защиты информации, в том числе персональных данных гостей учреждения (подп. «б», «а», «е», «в», п. 18, подп. «в», «з», «е» п. 16 Требований № 447);</w:t>
      </w:r>
    </w:p>
    <w:p w:rsidR="00A77B3E" w:rsidP="008D10CD">
      <w:pPr>
        <w:ind w:firstLine="567"/>
        <w:jc w:val="both"/>
      </w:pPr>
      <w:r>
        <w:tab/>
      </w:r>
      <w:r>
        <w:t>- отсутствует паспорт безопасности объекта (п. 37 Требований № 447).</w:t>
      </w:r>
    </w:p>
    <w:p w:rsidR="00A77B3E" w:rsidP="008D10CD">
      <w:pPr>
        <w:ind w:firstLine="567"/>
        <w:jc w:val="both"/>
      </w:pPr>
      <w:r>
        <w:t xml:space="preserve">Кроме того, в нарушение ч. 3.1 ст. 5 Федерального закона от                                дата № 35-Ф3, п. 16 Требований на объекте не осуществлены мероприятия, проводимые независимо от </w:t>
      </w:r>
      <w:r>
        <w:t>присвоенной категории, а именно:</w:t>
      </w:r>
    </w:p>
    <w:p w:rsidR="00A77B3E" w:rsidP="008D10CD">
      <w:pPr>
        <w:ind w:firstLine="567"/>
        <w:jc w:val="both"/>
      </w:pPr>
      <w:r>
        <w:tab/>
        <w:t>- не разработан порядок эвакуации работников объекта (территории), а также посетителей (пациентов) в случае получения информации об угрозе совершения террористического акта либо о его совершении;</w:t>
      </w:r>
    </w:p>
    <w:p w:rsidR="00A77B3E" w:rsidP="008D10CD">
      <w:pPr>
        <w:ind w:firstLine="567"/>
        <w:jc w:val="both"/>
      </w:pPr>
      <w:r>
        <w:tab/>
        <w:t xml:space="preserve">- не обеспечено обучение </w:t>
      </w:r>
      <w:r>
        <w:t>работников объекта (территории) способам защиты и действиям при угрозе совершения террористического акта или при его совершении;</w:t>
      </w:r>
    </w:p>
    <w:p w:rsidR="00A77B3E" w:rsidP="008D10CD">
      <w:pPr>
        <w:ind w:firstLine="567"/>
        <w:jc w:val="both"/>
      </w:pPr>
      <w:r>
        <w:tab/>
        <w:t xml:space="preserve">- не проведены учения, тренировки по безопасной и своевременной эвакуации работников и посетителей (пациентов) объекта </w:t>
      </w:r>
      <w:r>
        <w:t>(территории) из зданий (сооружений);</w:t>
      </w:r>
    </w:p>
    <w:p w:rsidR="00A77B3E" w:rsidP="008D10CD">
      <w:pPr>
        <w:ind w:firstLine="567"/>
        <w:jc w:val="both"/>
      </w:pPr>
      <w:r>
        <w:tab/>
        <w:t>- не осуществлена разработка порядка действий работников объекта (территории) при получении подозрительных почтовых отправлений.</w:t>
      </w:r>
    </w:p>
    <w:p w:rsidR="00A77B3E" w:rsidP="008D10CD">
      <w:pPr>
        <w:ind w:firstLine="567"/>
        <w:jc w:val="both"/>
      </w:pPr>
      <w:r>
        <w:t>Дата совершения административного правонарушения –                                     да</w:t>
      </w:r>
      <w:r>
        <w:t xml:space="preserve">та. </w:t>
      </w:r>
    </w:p>
    <w:p w:rsidR="00A77B3E" w:rsidP="008D10CD">
      <w:pPr>
        <w:ind w:firstLine="567"/>
        <w:jc w:val="both"/>
      </w:pPr>
      <w:r>
        <w:t xml:space="preserve">Место совершения административного правонарушения – адрес, г. Феодосия, Республика Крым. </w:t>
      </w:r>
    </w:p>
    <w:p w:rsidR="00A77B3E" w:rsidP="008D10CD">
      <w:pPr>
        <w:ind w:firstLine="567"/>
        <w:jc w:val="both"/>
      </w:pPr>
      <w:r>
        <w:t xml:space="preserve">Государственный обвинитель – заместителя прокурора г. Феодосии Республик Крым </w:t>
      </w:r>
      <w:r>
        <w:t>фио</w:t>
      </w:r>
      <w:r>
        <w:t xml:space="preserve"> в судебном заседании поддержала постановление о возбуждении дела об администрат</w:t>
      </w:r>
      <w:r>
        <w:t>ивном правонарушении по ч.1 ст. 20.35 КоАП РФ в отношении юридического лица наименование организации, и                            просила привлечь к административной ответственности, с определением меры наказания в виде штрафа, предусмотренного санкцией с</w:t>
      </w:r>
      <w:r>
        <w:t xml:space="preserve">татьи, с минимальным его срокам. </w:t>
      </w:r>
    </w:p>
    <w:p w:rsidR="00A77B3E" w:rsidP="008D10CD">
      <w:pPr>
        <w:ind w:firstLine="567"/>
        <w:jc w:val="both"/>
      </w:pPr>
      <w:r>
        <w:t xml:space="preserve">В судебном заседании представитель юридического лица                       </w:t>
      </w:r>
      <w:r>
        <w:t>фио</w:t>
      </w:r>
      <w:r>
        <w:t xml:space="preserve"> вину признал, пояснил, что на объекте отсутствовал паспорт безопасности объекта, который передан на согласование                               </w:t>
      </w:r>
      <w:r>
        <w:t xml:space="preserve">            дата, что связано с финансовым положением Общества. </w:t>
      </w:r>
    </w:p>
    <w:p w:rsidR="00A77B3E" w:rsidP="008D10CD">
      <w:pPr>
        <w:ind w:firstLine="567"/>
        <w:jc w:val="both"/>
      </w:pPr>
      <w:r>
        <w:t>Кроме того, представитель юридического лица указал на то, что на момент проведения проверки, срок завершения мероприятий по обеспечению антитеррористической защищенности до дата, определенный</w:t>
      </w:r>
      <w:r>
        <w:t xml:space="preserve"> в постановлении Правительства Российской Федерации от дата № 75 «Об антитеррористической защищенности объектов (территорий), расположенных на территориях Республики Крым и адрес» не истек, с учетом присвоения объекту 2 категории.     </w:t>
      </w:r>
    </w:p>
    <w:p w:rsidR="00A77B3E" w:rsidP="008D10CD">
      <w:pPr>
        <w:ind w:firstLine="567"/>
        <w:jc w:val="both"/>
      </w:pPr>
      <w:r>
        <w:t>Заслушав государстве</w:t>
      </w:r>
      <w:r>
        <w:t xml:space="preserve">нного обвинителя, представитель юридического лица,  исследовав материалы дела, прихожу к выводу о виновности наименование организации в совершении правонарушения, предусмотренного ч.1 ст. 20.35 КоАП Российской Федерации. </w:t>
      </w:r>
    </w:p>
    <w:p w:rsidR="00A77B3E" w:rsidP="008D10CD">
      <w:pPr>
        <w:ind w:firstLine="567"/>
        <w:jc w:val="both"/>
      </w:pPr>
      <w:r>
        <w:t>Виновность юридического лица – наи</w:t>
      </w:r>
      <w:r>
        <w:t>менование организации в совершении административного правонарушения, предусмотренного ч.1 ст. 20.35 КоАП РФ, подтверждается совокупностью доказательств, имеющихся в материалах дела:</w:t>
      </w:r>
    </w:p>
    <w:p w:rsidR="00A77B3E" w:rsidP="008D10CD">
      <w:pPr>
        <w:ind w:firstLine="567"/>
        <w:jc w:val="both"/>
      </w:pPr>
      <w:r>
        <w:t>- постановлением о возбуждении дела об административном правонарушении в о</w:t>
      </w:r>
      <w:r>
        <w:t>тношении наименование организации по ч.1 ст. 20.35 КоАП РФ (</w:t>
      </w:r>
      <w:r>
        <w:t>л.д</w:t>
      </w:r>
      <w:r>
        <w:t xml:space="preserve">. 1-6); </w:t>
      </w:r>
    </w:p>
    <w:p w:rsidR="00A77B3E" w:rsidP="008D10CD">
      <w:pPr>
        <w:ind w:firstLine="567"/>
        <w:jc w:val="both"/>
      </w:pPr>
      <w:r>
        <w:t>- решением прокуратуры г. Феодосии от дата № 221 о проведении проверки относительно предупреждения, выявления и пресечения фактов нарушения требований законодательства в сфере антитерр</w:t>
      </w:r>
      <w:r>
        <w:t>ористической защищенности (л.д.7);</w:t>
      </w:r>
    </w:p>
    <w:p w:rsidR="00A77B3E" w:rsidP="008D10CD">
      <w:pPr>
        <w:ind w:firstLine="567"/>
        <w:jc w:val="both"/>
      </w:pPr>
      <w:r>
        <w:t xml:space="preserve">- справкой проверки состояния </w:t>
      </w:r>
      <w:r>
        <w:t>инженерно</w:t>
      </w:r>
      <w:r>
        <w:t xml:space="preserve"> – технической </w:t>
      </w:r>
      <w:r>
        <w:t>укрепленности</w:t>
      </w:r>
      <w:r>
        <w:t xml:space="preserve"> и антитеррористической защищенности объекта </w:t>
      </w:r>
      <w:r>
        <w:t>санаторно</w:t>
      </w:r>
      <w:r>
        <w:t xml:space="preserve"> – курортного комплекса, «Комплекс строений и сооружений № 4» принадлежащего наименование организаци</w:t>
      </w:r>
      <w:r>
        <w:t xml:space="preserve">и, расположенного по адресу: проспект им. </w:t>
      </w:r>
      <w:r>
        <w:t>фио</w:t>
      </w:r>
      <w:r>
        <w:t>, 29, г. Феодосия, Республика Крым (л.д.12);</w:t>
      </w:r>
    </w:p>
    <w:p w:rsidR="00A77B3E" w:rsidP="008D10CD">
      <w:pPr>
        <w:ind w:firstLine="567"/>
        <w:jc w:val="both"/>
      </w:pPr>
      <w:r>
        <w:t>- Уставом наименование организации (новая редакция) от дата (л.д.19-29);</w:t>
      </w:r>
    </w:p>
    <w:p w:rsidR="00A77B3E" w:rsidP="008D10CD">
      <w:pPr>
        <w:ind w:firstLine="567"/>
        <w:jc w:val="both"/>
      </w:pPr>
      <w:r>
        <w:t>- свидетельством о государственной регистрации юридического лица наименование организации (л.</w:t>
      </w:r>
      <w:r>
        <w:t xml:space="preserve">д.30);       </w:t>
      </w:r>
    </w:p>
    <w:p w:rsidR="00A77B3E" w:rsidP="008D10CD">
      <w:pPr>
        <w:ind w:firstLine="567"/>
        <w:jc w:val="both"/>
      </w:pPr>
      <w:r>
        <w:t xml:space="preserve">- свидетельством о постановке на учет Российской Федерации в налоговом органе по месту ее нахождения наименование организации от дата (л.д.31); </w:t>
      </w:r>
    </w:p>
    <w:p w:rsidR="00A77B3E" w:rsidP="008D10CD">
      <w:pPr>
        <w:ind w:firstLine="567"/>
        <w:jc w:val="both"/>
      </w:pPr>
      <w:r>
        <w:t>- свидетельством о государственной регистрации права на недвижимое имущество субъекту наименовани</w:t>
      </w:r>
      <w:r>
        <w:t>е организации, расположенное по адресу: адрес, г. Феодосия, Республика Крым (л.д.36);</w:t>
      </w:r>
    </w:p>
    <w:p w:rsidR="00A77B3E" w:rsidP="008D10CD">
      <w:pPr>
        <w:ind w:firstLine="567"/>
        <w:jc w:val="both"/>
      </w:pPr>
      <w:r>
        <w:t>- договором аренды земельного участка № 1187 от дата, заключенным между Администрацией г. Феодосии Республики Крым с наименование организации (л.д.37-41);</w:t>
      </w:r>
    </w:p>
    <w:p w:rsidR="00A77B3E" w:rsidP="008D10CD">
      <w:pPr>
        <w:ind w:firstLine="567"/>
        <w:jc w:val="both"/>
      </w:pPr>
      <w:r>
        <w:t>- приказом наим</w:t>
      </w:r>
      <w:r>
        <w:t xml:space="preserve">енование организации от дата № 66 об организации антитеррористической и </w:t>
      </w:r>
      <w:r>
        <w:t>антиэкстремистской</w:t>
      </w:r>
      <w:r>
        <w:t xml:space="preserve"> деятельности на объекте (л.д.57-59);  </w:t>
      </w:r>
    </w:p>
    <w:p w:rsidR="00A77B3E" w:rsidP="008D10CD">
      <w:pPr>
        <w:ind w:firstLine="567"/>
        <w:jc w:val="both"/>
      </w:pPr>
      <w:r>
        <w:t xml:space="preserve">  - приказом наименование организации от дата № 67 о создании группы по противодействию терроризму и экстремизму (</w:t>
      </w:r>
      <w:r>
        <w:t>л.д</w:t>
      </w:r>
      <w:r>
        <w:t>. 60-61);</w:t>
      </w:r>
      <w:r>
        <w:t xml:space="preserve">  </w:t>
      </w:r>
    </w:p>
    <w:p w:rsidR="00A77B3E" w:rsidP="008D10CD">
      <w:pPr>
        <w:ind w:firstLine="567"/>
        <w:jc w:val="both"/>
      </w:pPr>
      <w:r>
        <w:t>- должностной инструкцией работника, назначенного ответственным за проведение мероприятий по антитеррористической защищенности объектов наименование организации, утвержденной дата (л.д.62-79);</w:t>
      </w:r>
    </w:p>
    <w:p w:rsidR="00A77B3E" w:rsidP="008D10CD">
      <w:pPr>
        <w:ind w:firstLine="567"/>
        <w:jc w:val="both"/>
      </w:pPr>
      <w:r>
        <w:t>- положением о группе по противодействию терроризму и экстре</w:t>
      </w:r>
      <w:r>
        <w:t>мизму наименование организации, утвержденным дата (л.д.81-91);</w:t>
      </w:r>
    </w:p>
    <w:p w:rsidR="00A77B3E" w:rsidP="008D10CD">
      <w:pPr>
        <w:ind w:firstLine="567"/>
        <w:jc w:val="both"/>
      </w:pPr>
      <w:r>
        <w:t>- инструкцией по противодействию терроризму и действиям в экстремальных ситуациях, утвержденной дата (</w:t>
      </w:r>
      <w:r>
        <w:t>л.д</w:t>
      </w:r>
      <w:r>
        <w:t xml:space="preserve">. 92-134); </w:t>
      </w:r>
    </w:p>
    <w:p w:rsidR="00A77B3E" w:rsidP="008D10CD">
      <w:pPr>
        <w:ind w:firstLine="567"/>
        <w:jc w:val="both"/>
      </w:pPr>
      <w:r>
        <w:t>- планом организационно – практических мер по действиям должностных лиц и пе</w:t>
      </w:r>
      <w:r>
        <w:t>рсонала наименование организации при получении сигналов об установлении соответствующих уровней террористической опасности (л.д.135-142);</w:t>
      </w:r>
    </w:p>
    <w:p w:rsidR="00A77B3E" w:rsidP="008D10CD">
      <w:pPr>
        <w:ind w:firstLine="567"/>
        <w:jc w:val="both"/>
      </w:pPr>
      <w:r>
        <w:t>- актом обследования и категорирования комплекса строений и сооружений корпуса № 4 наименование организации на предмет</w:t>
      </w:r>
      <w:r>
        <w:t xml:space="preserve"> </w:t>
      </w:r>
      <w:r>
        <w:t>инженерно</w:t>
      </w:r>
      <w:r>
        <w:t xml:space="preserve"> – технической </w:t>
      </w:r>
      <w:r>
        <w:t>укреплённости</w:t>
      </w:r>
      <w:r>
        <w:t xml:space="preserve"> и антитеррористической защищенности от дата (л.д.143-158);</w:t>
      </w:r>
    </w:p>
    <w:p w:rsidR="00A77B3E" w:rsidP="008D10CD">
      <w:pPr>
        <w:ind w:firstLine="567"/>
        <w:jc w:val="both"/>
      </w:pPr>
      <w:r>
        <w:t>-справкой по исполнению Требований к антитеррористической защищенности гостиниц и иных средств размещения, утвержденных постановлением Правительства Российско</w:t>
      </w:r>
      <w:r>
        <w:t xml:space="preserve">й Федерации от дата               № 447 (л.д.159-162).         </w:t>
      </w:r>
    </w:p>
    <w:p w:rsidR="00A77B3E" w:rsidP="008D10CD">
      <w:pPr>
        <w:ind w:firstLine="567"/>
        <w:jc w:val="both"/>
      </w:pPr>
      <w:r>
        <w:t xml:space="preserve">Процессуальных нарушений и обстоятельств, исключающих производство по делу, не имеется. </w:t>
      </w:r>
    </w:p>
    <w:p w:rsidR="00A77B3E" w:rsidP="008D10CD">
      <w:pPr>
        <w:ind w:firstLine="567"/>
        <w:jc w:val="both"/>
      </w:pPr>
      <w:r>
        <w:t xml:space="preserve">Постановление о возбуждении дела об административном правонарушении составлено с соблюдением требований закона, противоречий не содержит. </w:t>
      </w:r>
    </w:p>
    <w:p w:rsidR="00A77B3E" w:rsidP="008D10CD">
      <w:pPr>
        <w:ind w:firstLine="567"/>
        <w:jc w:val="both"/>
      </w:pPr>
      <w:r>
        <w:t>Права и законные интересы юридического лица при вынесении постановления о возбуждении дела об административном правон</w:t>
      </w:r>
      <w:r>
        <w:t>арушении нарушены не были.</w:t>
      </w:r>
    </w:p>
    <w:p w:rsidR="00A77B3E" w:rsidP="008D10CD">
      <w:pPr>
        <w:ind w:firstLine="567"/>
        <w:jc w:val="both"/>
      </w:pPr>
      <w:r>
        <w:t>В соответствии со ст. 1 Федерального закона от дата № 35-Ф3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</w:t>
      </w:r>
      <w:r>
        <w:t>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</w:t>
      </w:r>
      <w:r>
        <w:t>тствии с ними нормативные правовые акты других федеральных органов государственной власти.</w:t>
      </w:r>
    </w:p>
    <w:p w:rsidR="00A77B3E" w:rsidP="008D10CD">
      <w:pPr>
        <w:ind w:firstLine="567"/>
        <w:jc w:val="both"/>
      </w:pPr>
      <w:r>
        <w:t xml:space="preserve">Согласно п. 4 ч. 2 ст. 5 Закона № 35-Ф3, Правительство Российской Федерации устанавливает обязательные для выполнения требования к антитеррористической защищенности </w:t>
      </w:r>
      <w:r>
        <w:t>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</w:t>
      </w:r>
      <w:r>
        <w:t xml:space="preserve"> транспортных средств и объектов </w:t>
      </w:r>
      <w:r>
        <w:t>топливно</w:t>
      </w:r>
      <w:r>
        <w:t xml:space="preserve"> - энергетического комплекса).</w:t>
      </w:r>
    </w:p>
    <w:p w:rsidR="00A77B3E" w:rsidP="008D10CD">
      <w:pPr>
        <w:ind w:firstLine="567"/>
        <w:jc w:val="both"/>
      </w:pPr>
      <w:r>
        <w:t>Пунктом 2 раздела I Требований к антитеррористической защищенности гостиниц и иных средств размещения и формы паспорта безопасности этих объектов, утвержденных постановлением Правитель</w:t>
      </w:r>
      <w:r>
        <w:t>ства Российской Федерации от дата № 447, ответственность за обеспечение антитеррористической защищенности гостиниц и иных средств размещения возлагается на руководителя юридического лица, являющегося собственником гостиницы или использующего ее на ином зак</w:t>
      </w:r>
      <w:r>
        <w:t xml:space="preserve">онном основании, или физическое лицо, являющееся </w:t>
      </w:r>
      <w:r>
        <w:t>собственником гостиницы или использующее ее на ином законном основании, если иное не установлено законодательством Российской Федерации.</w:t>
      </w:r>
    </w:p>
    <w:p w:rsidR="00A77B3E" w:rsidP="008D10CD">
      <w:pPr>
        <w:ind w:firstLine="567"/>
        <w:jc w:val="both"/>
      </w:pPr>
      <w:r>
        <w:t>В силу п. 16 Требований № 447 антитеррористическая защищенность гостин</w:t>
      </w:r>
      <w:r>
        <w:t>ицы независимо от установленной категории опасности обеспечивается путем:</w:t>
      </w:r>
    </w:p>
    <w:p w:rsidR="00A77B3E" w:rsidP="008D10CD">
      <w:pPr>
        <w:ind w:firstLine="567"/>
        <w:jc w:val="both"/>
      </w:pPr>
      <w:r>
        <w:t>а)</w:t>
      </w:r>
      <w:r>
        <w:tab/>
        <w:t>проведения организационных мероприятий по обеспечению антитеррористической защищенности гостиницы, которые включают в себя:</w:t>
      </w:r>
    </w:p>
    <w:p w:rsidR="00A77B3E" w:rsidP="008D10CD">
      <w:pPr>
        <w:ind w:firstLine="567"/>
        <w:jc w:val="both"/>
      </w:pPr>
      <w:r>
        <w:t>разработку организационно-распорядительных документов п</w:t>
      </w:r>
      <w:r>
        <w:t>о организации охраны, пропускного режима на территории гостиницы;</w:t>
      </w:r>
    </w:p>
    <w:p w:rsidR="00A77B3E" w:rsidP="008D10CD">
      <w:pPr>
        <w:ind w:firstLine="567"/>
        <w:jc w:val="both"/>
      </w:pPr>
      <w:r>
        <w:t>определение должностных лиц, ответственных за антитеррористическую защищенность гостиницы и ее потенциально опасных участков (критических элементов);</w:t>
      </w:r>
    </w:p>
    <w:p w:rsidR="00A77B3E" w:rsidP="008D10CD">
      <w:pPr>
        <w:ind w:firstLine="567"/>
        <w:jc w:val="both"/>
      </w:pPr>
      <w:r>
        <w:t>обеспечение подготовки работников гостин</w:t>
      </w:r>
      <w:r>
        <w:t>ицы к действиям при угрозе совершения и при совершении террористического акта на территории гостиницы;</w:t>
      </w:r>
    </w:p>
    <w:p w:rsidR="00A77B3E" w:rsidP="008D10CD">
      <w:pPr>
        <w:ind w:firstLine="567"/>
        <w:jc w:val="both"/>
      </w:pPr>
      <w:r>
        <w:t>организацию взаимодействия с территориальным органом безопасности, территориальным органом Министерства внутренних дел Российской Федерации, территориаль</w:t>
      </w:r>
      <w:r>
        <w:t>ным органом Федеральной службы войск национальной гвардии Российской Федерации (подразделением вневедомственной охраны войск национальной гвардии Российской Федерации) по месту нахождения гостиницы;</w:t>
      </w:r>
    </w:p>
    <w:p w:rsidR="00A77B3E" w:rsidP="008D10CD">
      <w:pPr>
        <w:ind w:firstLine="567"/>
        <w:jc w:val="both"/>
      </w:pPr>
      <w:r>
        <w:t>б)</w:t>
      </w:r>
      <w:r>
        <w:tab/>
        <w:t>проведения мониторинга обстановки, складывающейся в ра</w:t>
      </w:r>
      <w:r>
        <w:t>йоне расположения гостиницы;</w:t>
      </w:r>
    </w:p>
    <w:p w:rsidR="00A77B3E" w:rsidP="008D10CD">
      <w:pPr>
        <w:ind w:firstLine="567"/>
        <w:jc w:val="both"/>
      </w:pPr>
      <w:r>
        <w:t>в)</w:t>
      </w:r>
      <w:r>
        <w:tab/>
        <w:t>оборудования гостиницы необходимыми инженерно-техническими средствами охраны;</w:t>
      </w:r>
    </w:p>
    <w:p w:rsidR="00A77B3E" w:rsidP="008D10CD">
      <w:pPr>
        <w:ind w:firstLine="567"/>
        <w:jc w:val="both"/>
      </w:pPr>
      <w:r>
        <w:t>г)</w:t>
      </w:r>
      <w:r>
        <w:tab/>
        <w:t>применения современных информационно-коммуникационных технологий для обеспечения безопасности гостиницы;</w:t>
      </w:r>
    </w:p>
    <w:p w:rsidR="00A77B3E" w:rsidP="008D10CD">
      <w:pPr>
        <w:ind w:firstLine="567"/>
        <w:jc w:val="both"/>
      </w:pPr>
      <w:r>
        <w:t>д)</w:t>
      </w:r>
      <w:r>
        <w:tab/>
        <w:t>осуществления контроля за соблюдени</w:t>
      </w:r>
      <w:r>
        <w:t>ем лицами, находящимися на территории гостиницы, требований к обеспечению антитеррористической защищенности гостиницы;</w:t>
      </w:r>
    </w:p>
    <w:p w:rsidR="00A77B3E" w:rsidP="008D10CD">
      <w:pPr>
        <w:ind w:firstLine="567"/>
        <w:jc w:val="both"/>
      </w:pPr>
      <w:r>
        <w:t>е)</w:t>
      </w:r>
      <w:r>
        <w:tab/>
        <w:t>осуществления мероприятий по защите информации;</w:t>
      </w:r>
    </w:p>
    <w:p w:rsidR="00A77B3E" w:rsidP="008D10CD">
      <w:pPr>
        <w:ind w:firstLine="567"/>
        <w:jc w:val="both"/>
      </w:pPr>
      <w:r>
        <w:t>ж)</w:t>
      </w:r>
      <w:r>
        <w:tab/>
        <w:t>оперативного оповещения и проведения эвакуации посетителей, персонала и должностных</w:t>
      </w:r>
      <w:r>
        <w:t xml:space="preserve"> лиц гостиницы в случае угрозы совершения или совершения террористического акта на территории гостиницы;</w:t>
      </w:r>
    </w:p>
    <w:p w:rsidR="00A77B3E" w:rsidP="008D10CD">
      <w:pPr>
        <w:ind w:firstLine="567"/>
        <w:jc w:val="both"/>
      </w:pPr>
      <w:r>
        <w:t>з)</w:t>
      </w:r>
      <w:r>
        <w:tab/>
        <w:t>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</w:t>
      </w:r>
      <w:r>
        <w:t xml:space="preserve"> террористического акта на территории гостиницы;</w:t>
      </w:r>
    </w:p>
    <w:p w:rsidR="00A77B3E" w:rsidP="008D10CD">
      <w:pPr>
        <w:ind w:firstLine="567"/>
        <w:jc w:val="both"/>
      </w:pPr>
      <w:r>
        <w:t>и) своевременного информирования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</w:t>
      </w:r>
      <w:r>
        <w:t xml:space="preserve"> гвардии Российской Федерации по месту нахождения гостиницы об угрозе совершения или о совершении террористического акта на территории гостиницы.</w:t>
      </w:r>
    </w:p>
    <w:p w:rsidR="00A77B3E" w:rsidP="008D10CD">
      <w:pPr>
        <w:ind w:firstLine="567"/>
        <w:jc w:val="both"/>
      </w:pPr>
      <w:r>
        <w:t>Согласно п. 18 Требований № 447 все гостиницы независимо от установленной категории опасности оборудуются:</w:t>
      </w:r>
    </w:p>
    <w:p w:rsidR="00A77B3E" w:rsidP="008D10CD">
      <w:pPr>
        <w:ind w:firstLine="567"/>
        <w:jc w:val="both"/>
      </w:pPr>
      <w:r>
        <w:t>а)</w:t>
      </w:r>
      <w:r>
        <w:tab/>
      </w:r>
      <w:r>
        <w:t>системой видеонаблюдения;</w:t>
      </w:r>
    </w:p>
    <w:p w:rsidR="00A77B3E" w:rsidP="008D10CD">
      <w:pPr>
        <w:ind w:firstLine="567"/>
        <w:jc w:val="both"/>
      </w:pPr>
      <w:r>
        <w:t>б)</w:t>
      </w:r>
      <w:r>
        <w:tab/>
        <w:t>системой экстренного оповещения об угрозе возникновения или о возникновении чрезвычайных ситуаций;</w:t>
      </w:r>
    </w:p>
    <w:p w:rsidR="00A77B3E" w:rsidP="008D10CD">
      <w:pPr>
        <w:ind w:firstLine="567"/>
        <w:jc w:val="both"/>
      </w:pPr>
      <w:r>
        <w:t>в)</w:t>
      </w:r>
      <w:r>
        <w:tab/>
        <w:t>системой охранного освещения;</w:t>
      </w:r>
    </w:p>
    <w:p w:rsidR="00A77B3E" w:rsidP="008D10CD">
      <w:pPr>
        <w:ind w:firstLine="567"/>
        <w:jc w:val="both"/>
      </w:pPr>
      <w:r>
        <w:t>г)</w:t>
      </w:r>
      <w:r>
        <w:tab/>
        <w:t>системой пожарной безопасности;</w:t>
      </w:r>
    </w:p>
    <w:p w:rsidR="00A77B3E" w:rsidP="008D10CD">
      <w:pPr>
        <w:ind w:firstLine="567"/>
        <w:jc w:val="both"/>
      </w:pPr>
      <w:r>
        <w:t>д)</w:t>
      </w:r>
      <w:r>
        <w:tab/>
        <w:t>средствами тревожной сигнализации (кнопкой экстренного вы</w:t>
      </w:r>
      <w:r>
        <w:t>зова наряда полиции);</w:t>
      </w:r>
    </w:p>
    <w:p w:rsidR="00A77B3E" w:rsidP="008D10CD">
      <w:pPr>
        <w:ind w:firstLine="567"/>
        <w:jc w:val="both"/>
      </w:pPr>
      <w:r>
        <w:t>е)</w:t>
      </w:r>
      <w:r>
        <w:tab/>
        <w:t>информационными стендами (табло), содержащими схему эвакуации при возникновении чрезвычайных ситуаций, телефоны ответственных лиц, аварийно-спасательных служб, правоохранительных органов по месту расположения гостиницы.</w:t>
      </w:r>
    </w:p>
    <w:p w:rsidR="00A77B3E" w:rsidP="008D10CD">
      <w:pPr>
        <w:ind w:firstLine="567"/>
        <w:jc w:val="both"/>
      </w:pPr>
      <w:r>
        <w:t>Как усматри</w:t>
      </w:r>
      <w:r>
        <w:t xml:space="preserve">вается из материалов дела, наименование организации допустило нарушение требований к антитеррористической защищенности объекта (территорий), расположенном по адресу: адрес, г. Феодосия, Республика Крым, с момента приобретения в </w:t>
      </w:r>
      <w:r>
        <w:t>собственность нежилого помещ</w:t>
      </w:r>
      <w:r>
        <w:t xml:space="preserve">ения по указанному адресу с дата, не разработан паспорт безопасности объекта до момента проведения проверки. </w:t>
      </w:r>
    </w:p>
    <w:p w:rsidR="00A77B3E" w:rsidP="008D10CD">
      <w:pPr>
        <w:ind w:firstLine="567"/>
        <w:jc w:val="both"/>
      </w:pPr>
      <w:r>
        <w:t>При таких обстоятельствах в действиях юридического лица – наименование организации имеется состав административного правонарушения, предусмотренно</w:t>
      </w:r>
      <w:r>
        <w:t xml:space="preserve">го ч.1 ст. 20.35 КоАП РФ – нарушение требований к антитеррористической защищенности объектов.  </w:t>
      </w:r>
    </w:p>
    <w:p w:rsidR="00A77B3E" w:rsidP="008D10CD">
      <w:pPr>
        <w:ind w:firstLine="567"/>
        <w:jc w:val="both"/>
      </w:pPr>
      <w:r>
        <w:t>В силу ч.2 ст. 2.1 КоАП РФ, юридическое лицо признается виновным в совершении административного правонарушения, если будет установлено, что у него имелась возмо</w:t>
      </w:r>
      <w:r>
        <w:t>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Общество, и</w:t>
      </w:r>
      <w:r>
        <w:t>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приняло все зависящие от него меры по их соблюдению, в связи с чем, в де</w:t>
      </w:r>
      <w:r>
        <w:t xml:space="preserve">йствиях юридического лица – наименование организации, мировой судья усматривает признаки правонарушения, предусмотренного ч.1 ст.20.35 КоАП Российской Федерации. </w:t>
      </w:r>
    </w:p>
    <w:p w:rsidR="00A77B3E" w:rsidP="008D10CD">
      <w:pPr>
        <w:ind w:firstLine="567"/>
        <w:jc w:val="both"/>
      </w:pPr>
      <w:r>
        <w:t>При этом доказательств невозможности обеспечить антитеррористической защищенности объекта зак</w:t>
      </w:r>
      <w:r>
        <w:t>онным представителем общества не представлено.</w:t>
      </w:r>
    </w:p>
    <w:p w:rsidR="00A77B3E" w:rsidP="008D10CD">
      <w:pPr>
        <w:ind w:firstLine="567"/>
        <w:jc w:val="both"/>
      </w:pPr>
      <w:r>
        <w:t>Согласно ч.3 ст. 4.1 КоАП РФ, при назначении административного наказания юридическому лицу суд учитывает характер совершенного административного правонарушения, имущественное и финансовое положение юридическог</w:t>
      </w:r>
      <w:r>
        <w:t>о лица, обстоятельства, смягчающие и отягчающие административную ответственность.</w:t>
      </w:r>
    </w:p>
    <w:p w:rsidR="00A77B3E" w:rsidP="008D10CD">
      <w:pPr>
        <w:ind w:firstLine="567"/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8D10CD">
      <w:pPr>
        <w:ind w:firstLine="567"/>
        <w:jc w:val="both"/>
      </w:pPr>
      <w:r>
        <w:t xml:space="preserve">Сведений о том, что юридическое лицо ранее привлекалось к административной ответственности суду не представлено.   </w:t>
      </w:r>
    </w:p>
    <w:p w:rsidR="00A77B3E" w:rsidP="008D10CD">
      <w:pPr>
        <w:ind w:firstLine="567"/>
        <w:jc w:val="both"/>
      </w:pPr>
      <w:r>
        <w:t>В связи с вышеизложенным, прихожу к выводу о назначении юридическому лицу наименование организации наказания в виде административного штрафа</w:t>
      </w:r>
      <w:r>
        <w:t xml:space="preserve">, предусмотренного ч.1 ст. 20.35 КоАП РФ, с минимальный размером, установленным санкцией статьи.   </w:t>
      </w:r>
    </w:p>
    <w:p w:rsidR="00A77B3E" w:rsidP="008D10CD">
      <w:pPr>
        <w:ind w:firstLine="567"/>
        <w:jc w:val="both"/>
      </w:pPr>
      <w:r>
        <w:t>Суд не признает в качестве обстоятельства, смягчающего наказание - признание вины, поскольку в ходе судебного заседания представитель юридического лица укал</w:t>
      </w:r>
      <w:r>
        <w:t xml:space="preserve"> на признание вины, однако им представлены письменные пояснения, указывающие на иную правовую оценку.  </w:t>
      </w:r>
    </w:p>
    <w:p w:rsidR="00A77B3E" w:rsidP="008D10CD">
      <w:pPr>
        <w:ind w:firstLine="567"/>
        <w:jc w:val="both"/>
      </w:pPr>
      <w:r>
        <w:t>Для определения меры наказания в размере менее минимального размера административного штрафа, предусмотренного ч.1 ст.20.35 КоАП РФ, судом не установлен</w:t>
      </w:r>
      <w:r>
        <w:t xml:space="preserve">о, поскольку представителем юридического лица не представлены доказательств финансового положения юридического лица, как установлено ч.3.2 КоАП Российской Федерации.   </w:t>
      </w:r>
    </w:p>
    <w:p w:rsidR="00A77B3E" w:rsidP="008D10CD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8D10CD">
      <w:pPr>
        <w:ind w:firstLine="567"/>
        <w:jc w:val="both"/>
      </w:pPr>
      <w:r>
        <w:t>ПОСТАНОВ</w:t>
      </w:r>
      <w:r>
        <w:t>ИЛ: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  <w:r>
        <w:t>Юридическое лицо – наименование организации (ОГРН 1159102000254, ИНН 9108118237) признать виновным в совершении административного правонарушения, предусмотренного ч.1 ст. 20.35 КоАП РФ, и назначить административное наказание в виде административного ш</w:t>
      </w:r>
      <w:r>
        <w:t xml:space="preserve">трафа в размере сумма. </w:t>
      </w:r>
    </w:p>
    <w:p w:rsidR="00A77B3E" w:rsidP="008D10CD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8D10CD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</w:t>
      </w:r>
      <w:r>
        <w:t xml:space="preserve">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D10CD">
      <w:pPr>
        <w:ind w:firstLine="567"/>
        <w:jc w:val="both"/>
      </w:pPr>
      <w:r>
        <w:t xml:space="preserve">     </w:t>
      </w:r>
      <w:r>
        <w:t xml:space="preserve">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D10CD">
      <w:pPr>
        <w:ind w:firstLine="567"/>
        <w:jc w:val="both"/>
      </w:pPr>
      <w:r>
        <w:t xml:space="preserve">           </w:t>
      </w:r>
      <w:r>
        <w:t xml:space="preserve"> Разъяснить,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</w:t>
      </w:r>
      <w:r>
        <w:t>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</w:t>
      </w:r>
      <w:r>
        <w:t>стративный штраф, к административной ответственности в соответствии с ч. 1 ст. 20.25 КоАП Российской Федерации.</w:t>
      </w:r>
    </w:p>
    <w:p w:rsidR="00A77B3E" w:rsidP="008D10CD">
      <w:pPr>
        <w:ind w:firstLine="567"/>
        <w:jc w:val="both"/>
      </w:pPr>
      <w:r>
        <w:t xml:space="preserve">       </w:t>
      </w:r>
      <w:r>
        <w:tab/>
        <w:t>Постановление может быть обжаловано в течение 10 суток со дня получения копии постановления в Феодосийский городской суд Республики Крым</w:t>
      </w:r>
      <w:r>
        <w:t xml:space="preserve"> через судебный участок № 87 Феодосийского судебного района Республики Крым. 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Т.Н. </w:t>
      </w:r>
      <w:r>
        <w:t>Ваянова</w:t>
      </w:r>
      <w:r>
        <w:t xml:space="preserve">  </w:t>
      </w: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</w:p>
    <w:p w:rsidR="00A77B3E" w:rsidP="008D10CD">
      <w:pPr>
        <w:ind w:firstLine="567"/>
        <w:jc w:val="both"/>
      </w:pPr>
    </w:p>
    <w:sectPr w:rsidSect="008D10CD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D"/>
    <w:rsid w:val="008D10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