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639E">
      <w:pPr>
        <w:jc w:val="both"/>
      </w:pPr>
      <w:r>
        <w:t>Дело № 5-87-480/2021</w:t>
      </w:r>
    </w:p>
    <w:p w:rsidR="00A77B3E" w:rsidP="004A639E">
      <w:pPr>
        <w:jc w:val="both"/>
      </w:pPr>
      <w:r>
        <w:t xml:space="preserve">УИД 91MS0087-01-2021-001861-06                                         </w:t>
      </w:r>
    </w:p>
    <w:p w:rsidR="00A77B3E" w:rsidP="004A639E">
      <w:pPr>
        <w:jc w:val="both"/>
      </w:pP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                                   </w:t>
      </w:r>
    </w:p>
    <w:p w:rsidR="00A77B3E" w:rsidP="004A639E">
      <w:pPr>
        <w:jc w:val="both"/>
      </w:pPr>
      <w:r>
        <w:t>П О С Т А Н О В Л Е Н И Е</w:t>
      </w:r>
    </w:p>
    <w:p w:rsidR="00A77B3E" w:rsidP="004A639E">
      <w:pPr>
        <w:jc w:val="both"/>
      </w:pPr>
    </w:p>
    <w:p w:rsidR="00A77B3E" w:rsidP="004A639E">
      <w:pPr>
        <w:jc w:val="both"/>
      </w:pPr>
      <w:r>
        <w:t xml:space="preserve">28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</w:t>
      </w:r>
      <w:r>
        <w:t xml:space="preserve">             </w:t>
      </w:r>
    </w:p>
    <w:p w:rsidR="00A77B3E" w:rsidP="004A639E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4A639E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</w:t>
      </w:r>
      <w:r>
        <w:t xml:space="preserve">нном ст.19.6 КоАП РФ, в отношении должностного лица – генерального директора наименование организации </w:t>
      </w:r>
      <w:r>
        <w:t>фио,паспортные</w:t>
      </w:r>
      <w:r>
        <w:t xml:space="preserve"> данные, гражданина Российской Федерации, зарегистрированного (проживающего) по адресу: адрес, г. Феодосия, Республика Крым,   </w:t>
      </w:r>
    </w:p>
    <w:p w:rsidR="00A77B3E" w:rsidP="004A639E">
      <w:pPr>
        <w:jc w:val="both"/>
      </w:pPr>
      <w:r>
        <w:t>УСТАНОВИЛ:</w:t>
      </w:r>
    </w:p>
    <w:p w:rsidR="00A77B3E" w:rsidP="004A639E">
      <w:pPr>
        <w:jc w:val="both"/>
      </w:pPr>
    </w:p>
    <w:p w:rsidR="00A77B3E" w:rsidP="004A639E">
      <w:pPr>
        <w:jc w:val="both"/>
      </w:pPr>
      <w:r>
        <w:t>фио</w:t>
      </w:r>
      <w:r>
        <w:t>, являясь генеральным директором наименование организации, дата, находясь по адресу: адрес, г. Феодосия, Республика Крым, не принял меры по устранению причин и условий, способствовавших совершению административного правонарушения, по представлению должн</w:t>
      </w:r>
      <w:r>
        <w:t xml:space="preserve">остного лица Межрайонной ИФНС России № 4 по Республике Крым от                      дата. </w:t>
      </w:r>
    </w:p>
    <w:p w:rsidR="00A77B3E" w:rsidP="004A639E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судебных повесток по месту проживания, а также месту выявлен</w:t>
      </w:r>
      <w:r>
        <w:t xml:space="preserve">ия правонарушения, указанных в материалах дела. Согласно почтовым уведомлениям, судебные повестки возвращены в адрес суда за истечением срока хранения. </w:t>
      </w:r>
    </w:p>
    <w:p w:rsidR="00A77B3E" w:rsidP="004A639E">
      <w:pPr>
        <w:jc w:val="both"/>
      </w:pPr>
      <w:r>
        <w:t>Лицо, в отношении которого ведется производство по делу, считается извещенным о времени и месте судебно</w:t>
      </w:r>
      <w:r>
        <w:t>го заседания и в случае возвращения почтового отправления с отметкой об истечении срока хранения.</w:t>
      </w:r>
    </w:p>
    <w:p w:rsidR="00A77B3E" w:rsidP="004A639E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</w:t>
      </w:r>
      <w:r>
        <w:t xml:space="preserve">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4A639E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 xml:space="preserve">, а также принимая во внимание отсутствие ходатайства об </w:t>
      </w:r>
      <w:r>
        <w:t xml:space="preserve">отложении дела, и данных, подтверждающих уважительность причин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4A639E">
      <w:pPr>
        <w:jc w:val="both"/>
      </w:pPr>
      <w:r>
        <w:t>Исследовав материалы дела об административном правонарушении, прихожу к выводу о ви</w:t>
      </w:r>
      <w:r>
        <w:t xml:space="preserve">новности </w:t>
      </w:r>
      <w:r>
        <w:t>фио</w:t>
      </w:r>
      <w:r>
        <w:t xml:space="preserve"> в совершении правонарушения, предусмотренного ст.19.6 КоАП Российской Федерации. </w:t>
      </w:r>
    </w:p>
    <w:p w:rsidR="00A77B3E" w:rsidP="004A639E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19.6 КоАП РФ, подтверждается совокупностью доказательств, имеющихся в материал</w:t>
      </w:r>
      <w:r>
        <w:t xml:space="preserve">ах дела: протоколом об административном правонарушении от дата (л.д.4-5); копией постановления от дата о привлечении директора ООО"ФЕО-СЕРВИС" </w:t>
      </w:r>
      <w:r>
        <w:t>фио</w:t>
      </w:r>
      <w:r>
        <w:t xml:space="preserve"> к административной ответственности по ч.2 ст.14.5 КоАП РФ к мере наказания в виде предупреждения (л.д.12-13);</w:t>
      </w:r>
      <w:r>
        <w:t xml:space="preserve"> предписанием об устранении причин и условий способствовавших совершению административного правонарушения от дата (л.д.14); актом проверки соблюдения законодательства о применении </w:t>
      </w:r>
      <w:r>
        <w:t>контрольно</w:t>
      </w:r>
      <w:r>
        <w:t xml:space="preserve"> – кассовой техники при осуществлении расчетов в Российской Федера</w:t>
      </w:r>
      <w:r>
        <w:t xml:space="preserve">ции № 008104 от дата (л.д.20-21); сведениями о направлении процессуальных документов </w:t>
      </w:r>
      <w:r>
        <w:t>фио</w:t>
      </w:r>
      <w:r>
        <w:t xml:space="preserve"> по адресу проживания, с отметкой о возвращении отправителю за истечением срока хранения (</w:t>
      </w:r>
      <w:r>
        <w:t>л.д</w:t>
      </w:r>
      <w:r>
        <w:t xml:space="preserve">. 2, 3, 7-10, 11, 15, 16-17, 18-19).       </w:t>
      </w:r>
    </w:p>
    <w:p w:rsidR="00A77B3E" w:rsidP="004A639E">
      <w:pPr>
        <w:jc w:val="both"/>
      </w:pPr>
      <w:r>
        <w:t>Достоверность вышеуказанных док</w:t>
      </w:r>
      <w:r>
        <w:t>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</w:t>
      </w:r>
      <w:r>
        <w:t xml:space="preserve">твенности соблюдены.  </w:t>
      </w:r>
    </w:p>
    <w:p w:rsidR="00A77B3E" w:rsidP="004A639E">
      <w:pPr>
        <w:jc w:val="both"/>
      </w:pPr>
      <w:r>
        <w:t>Объективная сторона состава административного правонарушения, предусмотренного ст. 19.6 КоАП РФ, выражается в бездействии, то есть в непринятии должностным лицом мер по устранению указанных в представлении, вынесенном в порядке ст. 2</w:t>
      </w:r>
      <w:r>
        <w:t xml:space="preserve">9.13 Кодекса Российской Федерации об административных правонарушениях, причин и условий, способствовавших совершению административного правонарушения, по истечении месячного срока. </w:t>
      </w:r>
    </w:p>
    <w:p w:rsidR="00A77B3E" w:rsidP="004A639E">
      <w:pPr>
        <w:jc w:val="both"/>
      </w:pPr>
      <w:r>
        <w:t>Межрегиональной ИФНС России № 4 по Республике Крым в отношении директора н</w:t>
      </w:r>
      <w:r>
        <w:t xml:space="preserve">аименование организации </w:t>
      </w:r>
      <w:r>
        <w:t>фио</w:t>
      </w:r>
      <w:r>
        <w:t xml:space="preserve"> вынесено постановление от                              дата о привлечении последнего к административной ответственности по ч.2 ст.14.5 КоАП РФ, а также представление об устранении причин и условий, способствовавших совершению ад</w:t>
      </w:r>
      <w:r>
        <w:t xml:space="preserve">министративного правонарушения,                                    которое направлено адресату заказным письмом с уведомлением, которое возвращено отправителю за истечением срока хранения.  </w:t>
      </w:r>
    </w:p>
    <w:p w:rsidR="00A77B3E" w:rsidP="004A639E">
      <w:pPr>
        <w:jc w:val="both"/>
      </w:pPr>
      <w:r>
        <w:t xml:space="preserve">В соответствии с ч.2 ст. 29.13 КоАП РФ организации и должностные </w:t>
      </w:r>
      <w:r>
        <w:t>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получения, и сообщить о принятых мерах судье, в орган, должностному лицу, вынесшему представлен</w:t>
      </w:r>
      <w:r>
        <w:t xml:space="preserve">ие. </w:t>
      </w:r>
    </w:p>
    <w:p w:rsidR="00A77B3E" w:rsidP="004A639E">
      <w:pPr>
        <w:jc w:val="both"/>
      </w:pPr>
      <w:r>
        <w:t xml:space="preserve">Срок исполнения представления от дата – не позднее                               дата.  </w:t>
      </w:r>
    </w:p>
    <w:p w:rsidR="00A77B3E" w:rsidP="004A639E">
      <w:pPr>
        <w:jc w:val="both"/>
      </w:pPr>
      <w:r>
        <w:t xml:space="preserve">Между тем по делу отсутствуют объективные данные, подтверждающие, что в месячный срок, то есть не позднее дата, должностным лицом </w:t>
      </w:r>
      <w:r>
        <w:t>фио</w:t>
      </w:r>
      <w:r>
        <w:t xml:space="preserve"> были представлены документы,</w:t>
      </w:r>
      <w:r>
        <w:t xml:space="preserve"> подтверждающие его исполнение.</w:t>
      </w:r>
    </w:p>
    <w:p w:rsidR="00A77B3E" w:rsidP="004A639E">
      <w:pPr>
        <w:jc w:val="both"/>
      </w:pPr>
      <w:r>
        <w:t>Должностное лицо, рассматривающее дело об административном правонарушении, на основании ч.1 ст. 29.13 КоАП уполномочено вносить в соответствующие организации и соответствующим должностным лицам представления о принятии мер п</w:t>
      </w:r>
      <w:r>
        <w:t>о устранению причин и условий, способствовавших совершению выявленного административного правонарушения.</w:t>
      </w:r>
    </w:p>
    <w:p w:rsidR="00A77B3E" w:rsidP="004A639E">
      <w:pPr>
        <w:jc w:val="both"/>
      </w:pPr>
      <w:r>
        <w:t>Организации и должностные лица, получившие такое представление, обязаны рассмотреть его в течение месяца со дня получения и сообщить о принятых мерах в</w:t>
      </w:r>
      <w:r>
        <w:t xml:space="preserve"> орган, должностному лицу, внесшим представление (часть 2 ст. 29.13 КоАП). В случае неисполнения данных требований статья 19.6 КоАП предусматривает административную ответственность лиц, виновных в непринятии по представлению мер по устранению причин и усло</w:t>
      </w:r>
      <w:r>
        <w:t>вий, способствовавших совершению административного правонарушения.</w:t>
      </w:r>
    </w:p>
    <w:p w:rsidR="00A77B3E" w:rsidP="004A639E">
      <w:pPr>
        <w:jc w:val="both"/>
      </w:pPr>
      <w:r>
        <w:t>С учетом норм закона, юридически значимое сообщение, адресованное гражданину, должно быть направлено по адресу его регистрации по месту жительства или пребывания либо по адресу, который гра</w:t>
      </w:r>
      <w:r>
        <w:t xml:space="preserve">жданин указал сам. При этом необходимо учитывать, что гражданин, несет риск последствий неполучения юридически значимых сообщений, доставленных по адресам. Сообщения, доставленные по названным адресам, считаются полученными, даже если соответствующее лицо </w:t>
      </w:r>
      <w:r>
        <w:t xml:space="preserve">фактически не проживает (не находится) по указанному адресу. </w:t>
      </w:r>
    </w:p>
    <w:p w:rsidR="00A77B3E" w:rsidP="004A639E">
      <w:pPr>
        <w:jc w:val="both"/>
      </w:pPr>
      <w:r>
        <w:t xml:space="preserve">Давая юридическую оценку действиям должностного лица </w:t>
      </w:r>
      <w:r>
        <w:t>фио</w:t>
      </w:r>
      <w:r>
        <w:t>, считаю, что им как должностным лицом совершено непринятие по постановлению (представлению) органа (должностного лица), рассмотревшего де</w:t>
      </w:r>
      <w:r>
        <w:t>ло об административном правонарушении, мер по устранению причин и условий, способствовавших совершению административного правонарушения, т.е. административное правонарушение, предусмотренное ст. 19.6 КоАП Российской Федерации.</w:t>
      </w:r>
    </w:p>
    <w:p w:rsidR="00A77B3E" w:rsidP="004A639E">
      <w:pPr>
        <w:jc w:val="both"/>
      </w:pPr>
      <w:r>
        <w:t>При назначении наказания суд учитывает отсутствие обстоятельств, смягчающих и отягчающих административную ответственность, характер совершённого правонарушения, и приходит к выводу о назначении минимального наказания, предусмотренного ст.19.6 КоАП Российск</w:t>
      </w:r>
      <w:r>
        <w:t xml:space="preserve">ой Федерации.  </w:t>
      </w:r>
    </w:p>
    <w:p w:rsidR="00A77B3E" w:rsidP="004A639E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29.9, 29.10 КоАП Российской Федерации, мировой судья, -  </w:t>
      </w:r>
    </w:p>
    <w:p w:rsidR="00A77B3E" w:rsidP="004A639E">
      <w:pPr>
        <w:jc w:val="both"/>
      </w:pPr>
      <w:r>
        <w:t>П О С Т А Н О В И Л :</w:t>
      </w:r>
    </w:p>
    <w:p w:rsidR="00A77B3E" w:rsidP="004A639E">
      <w:pPr>
        <w:jc w:val="both"/>
      </w:pPr>
      <w:r>
        <w:t xml:space="preserve">Должностное лицо – генерального директора наименование организации </w:t>
      </w:r>
      <w:r>
        <w:t>фио</w:t>
      </w:r>
      <w:r>
        <w:t xml:space="preserve"> признать виновным в совершении администра</w:t>
      </w:r>
      <w:r>
        <w:t xml:space="preserve">тивного правонарушения, предусмотренного ст.19.6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 </w:t>
      </w:r>
    </w:p>
    <w:p w:rsidR="00A77B3E" w:rsidP="004A639E">
      <w:pPr>
        <w:jc w:val="both"/>
      </w:pPr>
      <w:r>
        <w:t xml:space="preserve">Штраф подлежит уплате по реквизитам: </w:t>
      </w:r>
    </w:p>
    <w:p w:rsidR="00A77B3E" w:rsidP="004A639E">
      <w:pPr>
        <w:jc w:val="both"/>
      </w:pPr>
      <w:r>
        <w:t>Получател</w:t>
      </w:r>
      <w:r>
        <w:t>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</w:t>
      </w:r>
      <w:r>
        <w:t xml:space="preserve">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 </w:t>
      </w:r>
    </w:p>
    <w:p w:rsidR="00A77B3E" w:rsidP="004A639E">
      <w:pPr>
        <w:jc w:val="both"/>
      </w:pPr>
      <w:r>
        <w:t xml:space="preserve">          Согласно ст. 32.2 КоАП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A639E">
      <w:pPr>
        <w:jc w:val="both"/>
      </w:pPr>
      <w:r>
        <w:t xml:space="preserve">            Разъяснить </w:t>
      </w:r>
      <w:r>
        <w:t>фио</w:t>
      </w:r>
      <w:r>
        <w:t>, что документ, подтверждающий уплату штрафа, необходимо предоставить в судебный</w:t>
      </w:r>
      <w:r>
        <w:t xml:space="preserve">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свидетельствующего об уплате штрафа, по истечении вышеуказанного срока является осно</w:t>
      </w:r>
      <w:r>
        <w:t>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</w:t>
      </w:r>
      <w:r>
        <w:t xml:space="preserve"> 20.25 КоАП Российской Федерации.</w:t>
      </w:r>
    </w:p>
    <w:p w:rsidR="00A77B3E" w:rsidP="004A639E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</w:t>
      </w:r>
      <w:r>
        <w:t xml:space="preserve">дерации через мирового судью судебного участка № 87 Феодосийского судебного района. </w:t>
      </w:r>
    </w:p>
    <w:p w:rsidR="00A77B3E" w:rsidP="004A639E">
      <w:pPr>
        <w:jc w:val="both"/>
      </w:pPr>
    </w:p>
    <w:p w:rsidR="00A77B3E" w:rsidP="004A639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4A639E">
      <w:pPr>
        <w:jc w:val="both"/>
      </w:pPr>
    </w:p>
    <w:p w:rsidR="00A77B3E" w:rsidP="004A639E">
      <w:pPr>
        <w:jc w:val="both"/>
      </w:pPr>
    </w:p>
    <w:p w:rsidR="00A77B3E" w:rsidP="004A639E">
      <w:pPr>
        <w:jc w:val="both"/>
      </w:pPr>
    </w:p>
    <w:p w:rsidR="00A77B3E" w:rsidP="004A639E">
      <w:pPr>
        <w:jc w:val="both"/>
      </w:pPr>
    </w:p>
    <w:p w:rsidR="00A77B3E" w:rsidP="004A639E">
      <w:pPr>
        <w:jc w:val="both"/>
      </w:pPr>
    </w:p>
    <w:sectPr w:rsidSect="004A639E">
      <w:pgSz w:w="12240" w:h="15840"/>
      <w:pgMar w:top="426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9E"/>
    <w:rsid w:val="004A63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